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CB573C" w14:textId="32700538" w:rsidR="00837684" w:rsidRPr="00463BC6" w:rsidRDefault="00F37E14" w:rsidP="00D524AB">
      <w:pPr>
        <w:pStyle w:val="BodyText"/>
        <w:ind w:right="1047"/>
        <w:jc w:val="both"/>
        <w:rPr>
          <w:rFonts w:ascii="IBM Plex Sans" w:hAnsi="IBM Plex Sans"/>
        </w:rPr>
      </w:pPr>
      <w:r w:rsidRPr="00463BC6">
        <w:rPr>
          <w:rFonts w:ascii="IBM Plex Sans" w:hAnsi="IBM Plex Sans"/>
        </w:rPr>
        <w:t xml:space="preserve">These Supplemental Conditions are incorporated into and amend the </w:t>
      </w:r>
      <w:r w:rsidR="00463BC6" w:rsidRPr="00463BC6">
        <w:rPr>
          <w:rFonts w:ascii="IBM Plex Sans" w:hAnsi="IBM Plex Sans"/>
        </w:rPr>
        <w:t>Macro</w:t>
      </w:r>
      <w:r w:rsidRPr="00463BC6">
        <w:rPr>
          <w:rFonts w:ascii="IBM Plex Sans" w:hAnsi="IBM Plex Sans"/>
        </w:rPr>
        <w:t xml:space="preserve"> Standard Conditions Of Contract</w:t>
      </w:r>
      <w:r w:rsidRPr="00463BC6">
        <w:rPr>
          <w:rFonts w:ascii="IBM Plex Sans" w:hAnsi="IBM Plex Sans"/>
          <w:spacing w:val="40"/>
        </w:rPr>
        <w:t xml:space="preserve"> </w:t>
      </w:r>
      <w:r w:rsidRPr="00463BC6">
        <w:rPr>
          <w:rFonts w:ascii="IBM Plex Sans" w:hAnsi="IBM Plex Sans"/>
        </w:rPr>
        <w:t>(the “</w:t>
      </w:r>
      <w:r w:rsidRPr="00463BC6">
        <w:rPr>
          <w:rFonts w:ascii="IBM Plex Sans" w:hAnsi="IBM Plex Sans"/>
          <w:b/>
        </w:rPr>
        <w:t>Conditions</w:t>
      </w:r>
      <w:r w:rsidRPr="00463BC6">
        <w:rPr>
          <w:rFonts w:ascii="IBM Plex Sans" w:hAnsi="IBM Plex Sans"/>
        </w:rPr>
        <w:t>”), as set out in the Conditions, if the Agreement and/or the Work is subject to the Laws of the</w:t>
      </w:r>
      <w:r w:rsidRPr="00463BC6">
        <w:rPr>
          <w:rFonts w:ascii="IBM Plex Sans" w:hAnsi="IBM Plex Sans"/>
          <w:spacing w:val="80"/>
        </w:rPr>
        <w:t xml:space="preserve"> </w:t>
      </w:r>
      <w:r w:rsidRPr="00463BC6">
        <w:rPr>
          <w:rFonts w:ascii="IBM Plex Sans" w:hAnsi="IBM Plex Sans"/>
        </w:rPr>
        <w:t>following countries or jurisdictions:</w:t>
      </w:r>
    </w:p>
    <w:p w14:paraId="11DE5A83" w14:textId="77777777" w:rsidR="00837684" w:rsidRPr="00463BC6" w:rsidRDefault="00837684">
      <w:pPr>
        <w:pStyle w:val="BodyText"/>
        <w:spacing w:before="3"/>
        <w:rPr>
          <w:rFonts w:ascii="IBM Plex Sans" w:hAnsi="IBM Plex Sans"/>
        </w:rPr>
      </w:pPr>
    </w:p>
    <w:tbl>
      <w:tblPr>
        <w:tblW w:w="0" w:type="auto"/>
        <w:tblInd w:w="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6"/>
        <w:gridCol w:w="2433"/>
        <w:gridCol w:w="2436"/>
        <w:gridCol w:w="2434"/>
      </w:tblGrid>
      <w:tr w:rsidR="00837684" w:rsidRPr="00463BC6" w14:paraId="4A48D84C" w14:textId="77777777">
        <w:trPr>
          <w:trHeight w:val="416"/>
        </w:trPr>
        <w:tc>
          <w:tcPr>
            <w:tcW w:w="2436" w:type="dxa"/>
          </w:tcPr>
          <w:p w14:paraId="1A431288" w14:textId="77777777" w:rsidR="00837684" w:rsidRPr="00463BC6" w:rsidRDefault="00F37E14">
            <w:pPr>
              <w:pStyle w:val="TableParagraph"/>
              <w:spacing w:line="205" w:lineRule="exact"/>
              <w:ind w:left="111"/>
              <w:rPr>
                <w:rFonts w:ascii="IBM Plex Sans" w:hAnsi="IBM Plex Sans"/>
                <w:sz w:val="18"/>
              </w:rPr>
            </w:pPr>
            <w:r w:rsidRPr="00463BC6">
              <w:rPr>
                <w:rFonts w:ascii="IBM Plex Sans" w:hAnsi="IBM Plex Sans"/>
                <w:spacing w:val="-2"/>
                <w:sz w:val="18"/>
              </w:rPr>
              <w:t>EU</w:t>
            </w:r>
            <w:r w:rsidRPr="00463BC6">
              <w:rPr>
                <w:rFonts w:ascii="IBM Plex Sans" w:hAnsi="IBM Plex Sans"/>
                <w:spacing w:val="-11"/>
                <w:sz w:val="18"/>
              </w:rPr>
              <w:t xml:space="preserve"> </w:t>
            </w:r>
            <w:r w:rsidRPr="00463BC6">
              <w:rPr>
                <w:rFonts w:ascii="IBM Plex Sans" w:hAnsi="IBM Plex Sans"/>
                <w:spacing w:val="-2"/>
                <w:sz w:val="18"/>
              </w:rPr>
              <w:t>member</w:t>
            </w:r>
            <w:r w:rsidRPr="00463BC6">
              <w:rPr>
                <w:rFonts w:ascii="IBM Plex Sans" w:hAnsi="IBM Plex Sans"/>
                <w:spacing w:val="-5"/>
                <w:sz w:val="18"/>
              </w:rPr>
              <w:t xml:space="preserve"> </w:t>
            </w:r>
            <w:r w:rsidRPr="00463BC6">
              <w:rPr>
                <w:rFonts w:ascii="IBM Plex Sans" w:hAnsi="IBM Plex Sans"/>
                <w:spacing w:val="-2"/>
                <w:sz w:val="18"/>
              </w:rPr>
              <w:t>states</w:t>
            </w:r>
          </w:p>
          <w:p w14:paraId="1A2AB510" w14:textId="77777777" w:rsidR="00837684" w:rsidRPr="00463BC6" w:rsidRDefault="00F37E14">
            <w:pPr>
              <w:pStyle w:val="TableParagraph"/>
              <w:spacing w:before="2" w:line="189" w:lineRule="exact"/>
              <w:ind w:left="111"/>
              <w:rPr>
                <w:rFonts w:ascii="IBM Plex Sans" w:hAnsi="IBM Plex Sans"/>
                <w:sz w:val="18"/>
              </w:rPr>
            </w:pPr>
            <w:r w:rsidRPr="00463BC6">
              <w:rPr>
                <w:rFonts w:ascii="IBM Plex Sans" w:hAnsi="IBM Plex Sans"/>
                <w:sz w:val="18"/>
              </w:rPr>
              <w:t>(excluding</w:t>
            </w:r>
            <w:r w:rsidRPr="00463BC6">
              <w:rPr>
                <w:rFonts w:ascii="IBM Plex Sans" w:hAnsi="IBM Plex Sans"/>
                <w:spacing w:val="-7"/>
                <w:sz w:val="18"/>
              </w:rPr>
              <w:t xml:space="preserve"> </w:t>
            </w:r>
            <w:r w:rsidRPr="00463BC6">
              <w:rPr>
                <w:rFonts w:ascii="IBM Plex Sans" w:hAnsi="IBM Plex Sans"/>
                <w:spacing w:val="-5"/>
                <w:sz w:val="18"/>
              </w:rPr>
              <w:t>UK)</w:t>
            </w:r>
          </w:p>
        </w:tc>
        <w:tc>
          <w:tcPr>
            <w:tcW w:w="2433" w:type="dxa"/>
          </w:tcPr>
          <w:p w14:paraId="7370EF7D" w14:textId="77777777" w:rsidR="00837684" w:rsidRPr="00463BC6" w:rsidRDefault="00F37E14">
            <w:pPr>
              <w:pStyle w:val="TableParagraph"/>
              <w:spacing w:line="204" w:lineRule="exact"/>
              <w:ind w:left="111"/>
              <w:rPr>
                <w:rFonts w:ascii="IBM Plex Sans" w:hAnsi="IBM Plex Sans"/>
                <w:sz w:val="18"/>
              </w:rPr>
            </w:pPr>
            <w:r w:rsidRPr="00463BC6">
              <w:rPr>
                <w:rFonts w:ascii="IBM Plex Sans" w:hAnsi="IBM Plex Sans"/>
                <w:sz w:val="18"/>
              </w:rPr>
              <w:t>EEA</w:t>
            </w:r>
            <w:r w:rsidRPr="00463BC6">
              <w:rPr>
                <w:rFonts w:ascii="IBM Plex Sans" w:hAnsi="IBM Plex Sans"/>
                <w:spacing w:val="-4"/>
                <w:sz w:val="18"/>
              </w:rPr>
              <w:t xml:space="preserve"> </w:t>
            </w:r>
            <w:r w:rsidRPr="00463BC6">
              <w:rPr>
                <w:rFonts w:ascii="IBM Plex Sans" w:hAnsi="IBM Plex Sans"/>
                <w:spacing w:val="-2"/>
                <w:sz w:val="18"/>
              </w:rPr>
              <w:t>parties</w:t>
            </w:r>
          </w:p>
        </w:tc>
        <w:tc>
          <w:tcPr>
            <w:tcW w:w="2436" w:type="dxa"/>
          </w:tcPr>
          <w:p w14:paraId="4EA095F4" w14:textId="77777777" w:rsidR="00837684" w:rsidRPr="00463BC6" w:rsidRDefault="00F37E14">
            <w:pPr>
              <w:pStyle w:val="TableParagraph"/>
              <w:spacing w:line="204" w:lineRule="exact"/>
              <w:ind w:left="112"/>
              <w:rPr>
                <w:rFonts w:ascii="IBM Plex Sans" w:hAnsi="IBM Plex Sans"/>
                <w:sz w:val="18"/>
              </w:rPr>
            </w:pPr>
            <w:r w:rsidRPr="00463BC6">
              <w:rPr>
                <w:rFonts w:ascii="IBM Plex Sans" w:hAnsi="IBM Plex Sans"/>
                <w:spacing w:val="-2"/>
                <w:sz w:val="18"/>
              </w:rPr>
              <w:t>Switzerland</w:t>
            </w:r>
          </w:p>
        </w:tc>
        <w:tc>
          <w:tcPr>
            <w:tcW w:w="2434" w:type="dxa"/>
          </w:tcPr>
          <w:p w14:paraId="01A5A21D" w14:textId="77777777" w:rsidR="00837684" w:rsidRPr="00463BC6" w:rsidRDefault="00837684">
            <w:pPr>
              <w:pStyle w:val="TableParagraph"/>
              <w:rPr>
                <w:rFonts w:ascii="IBM Plex Sans" w:hAnsi="IBM Plex Sans"/>
                <w:sz w:val="18"/>
              </w:rPr>
            </w:pPr>
          </w:p>
        </w:tc>
      </w:tr>
      <w:tr w:rsidR="00837684" w:rsidRPr="00463BC6" w14:paraId="7C4F34EC" w14:textId="77777777">
        <w:trPr>
          <w:trHeight w:val="204"/>
        </w:trPr>
        <w:tc>
          <w:tcPr>
            <w:tcW w:w="2436" w:type="dxa"/>
          </w:tcPr>
          <w:p w14:paraId="679ECA6D" w14:textId="77777777" w:rsidR="00837684" w:rsidRPr="00463BC6" w:rsidRDefault="00837684">
            <w:pPr>
              <w:pStyle w:val="TableParagraph"/>
              <w:rPr>
                <w:rFonts w:ascii="IBM Plex Sans" w:hAnsi="IBM Plex Sans"/>
                <w:sz w:val="14"/>
              </w:rPr>
            </w:pPr>
          </w:p>
        </w:tc>
        <w:tc>
          <w:tcPr>
            <w:tcW w:w="2433" w:type="dxa"/>
          </w:tcPr>
          <w:p w14:paraId="51C8B5B4" w14:textId="77777777" w:rsidR="00837684" w:rsidRPr="00463BC6" w:rsidRDefault="00837684">
            <w:pPr>
              <w:pStyle w:val="TableParagraph"/>
              <w:rPr>
                <w:rFonts w:ascii="IBM Plex Sans" w:hAnsi="IBM Plex Sans"/>
                <w:sz w:val="14"/>
              </w:rPr>
            </w:pPr>
          </w:p>
        </w:tc>
        <w:tc>
          <w:tcPr>
            <w:tcW w:w="2436" w:type="dxa"/>
          </w:tcPr>
          <w:p w14:paraId="1BEF88C5" w14:textId="77777777" w:rsidR="00837684" w:rsidRPr="00463BC6" w:rsidRDefault="00837684">
            <w:pPr>
              <w:pStyle w:val="TableParagraph"/>
              <w:rPr>
                <w:rFonts w:ascii="IBM Plex Sans" w:hAnsi="IBM Plex Sans"/>
                <w:sz w:val="14"/>
              </w:rPr>
            </w:pPr>
          </w:p>
        </w:tc>
        <w:tc>
          <w:tcPr>
            <w:tcW w:w="2434" w:type="dxa"/>
          </w:tcPr>
          <w:p w14:paraId="4F5EA0E4" w14:textId="77777777" w:rsidR="00837684" w:rsidRPr="00463BC6" w:rsidRDefault="00837684">
            <w:pPr>
              <w:pStyle w:val="TableParagraph"/>
              <w:rPr>
                <w:rFonts w:ascii="IBM Plex Sans" w:hAnsi="IBM Plex Sans"/>
                <w:sz w:val="14"/>
              </w:rPr>
            </w:pPr>
          </w:p>
        </w:tc>
      </w:tr>
    </w:tbl>
    <w:p w14:paraId="05AE49BC" w14:textId="77777777" w:rsidR="00837684" w:rsidRPr="00463BC6" w:rsidRDefault="00837684">
      <w:pPr>
        <w:pStyle w:val="BodyText"/>
        <w:rPr>
          <w:rFonts w:ascii="IBM Plex Sans" w:hAnsi="IBM Plex Sans"/>
        </w:rPr>
      </w:pPr>
    </w:p>
    <w:p w14:paraId="0A4F587D" w14:textId="77777777" w:rsidR="00837684" w:rsidRPr="00463BC6" w:rsidRDefault="00837684">
      <w:pPr>
        <w:pStyle w:val="BodyText"/>
        <w:spacing w:before="46"/>
        <w:rPr>
          <w:rFonts w:ascii="IBM Plex Sans" w:hAnsi="IBM Plex Sans"/>
        </w:rPr>
      </w:pPr>
    </w:p>
    <w:p w14:paraId="210266D0" w14:textId="77777777" w:rsidR="00837684" w:rsidRPr="00463BC6" w:rsidRDefault="00F37E14">
      <w:pPr>
        <w:pStyle w:val="Heading2"/>
        <w:numPr>
          <w:ilvl w:val="0"/>
          <w:numId w:val="1"/>
        </w:numPr>
        <w:tabs>
          <w:tab w:val="left" w:pos="1050"/>
        </w:tabs>
        <w:ind w:hanging="853"/>
        <w:rPr>
          <w:rFonts w:ascii="IBM Plex Sans" w:hAnsi="IBM Plex Sans"/>
        </w:rPr>
      </w:pPr>
      <w:r w:rsidRPr="00463BC6">
        <w:rPr>
          <w:rFonts w:ascii="IBM Plex Sans" w:hAnsi="IBM Plex Sans"/>
          <w:spacing w:val="-2"/>
        </w:rPr>
        <w:t>INSURANCE</w:t>
      </w:r>
    </w:p>
    <w:p w14:paraId="742F0443" w14:textId="77777777" w:rsidR="00837684" w:rsidRPr="00463BC6" w:rsidRDefault="00837684">
      <w:pPr>
        <w:pStyle w:val="BodyText"/>
        <w:spacing w:before="37"/>
        <w:rPr>
          <w:rFonts w:ascii="IBM Plex Sans" w:hAnsi="IBM Plex Sans"/>
          <w:b/>
        </w:rPr>
      </w:pPr>
    </w:p>
    <w:p w14:paraId="4AC38237" w14:textId="203CFFEA" w:rsidR="00837684" w:rsidRPr="00463BC6" w:rsidRDefault="00F37E14">
      <w:pPr>
        <w:pStyle w:val="ListParagraph"/>
        <w:numPr>
          <w:ilvl w:val="1"/>
          <w:numId w:val="1"/>
        </w:numPr>
        <w:tabs>
          <w:tab w:val="left" w:pos="1050"/>
        </w:tabs>
        <w:ind w:right="1048" w:hanging="854"/>
        <w:jc w:val="both"/>
        <w:rPr>
          <w:rFonts w:ascii="IBM Plex Sans" w:hAnsi="IBM Plex Sans"/>
          <w:sz w:val="18"/>
        </w:rPr>
      </w:pPr>
      <w:r w:rsidRPr="00463BC6">
        <w:rPr>
          <w:rFonts w:ascii="IBM Plex Sans" w:hAnsi="IBM Plex Sans"/>
          <w:sz w:val="18"/>
        </w:rPr>
        <w:t xml:space="preserve">Without prejudice to the Vendor's obligations to indemnify </w:t>
      </w:r>
      <w:r w:rsidR="00463BC6" w:rsidRPr="00463BC6">
        <w:rPr>
          <w:rFonts w:ascii="IBM Plex Sans" w:hAnsi="IBM Plex Sans"/>
          <w:sz w:val="18"/>
        </w:rPr>
        <w:t>Macro</w:t>
      </w:r>
      <w:r w:rsidRPr="00463BC6">
        <w:rPr>
          <w:rFonts w:ascii="IBM Plex Sans" w:hAnsi="IBM Plex Sans"/>
          <w:sz w:val="18"/>
        </w:rPr>
        <w:t>, the Vendor shall procure and maintain policies of insurance covering its legal liability under this Order for the following minimum amounts for each and every occurrence unlimited in the annual aggregate:</w:t>
      </w:r>
    </w:p>
    <w:p w14:paraId="496745D5" w14:textId="77777777" w:rsidR="00837684" w:rsidRPr="00463BC6" w:rsidRDefault="00837684">
      <w:pPr>
        <w:pStyle w:val="BodyText"/>
        <w:spacing w:before="34"/>
        <w:rPr>
          <w:rFonts w:ascii="IBM Plex Sans" w:hAnsi="IBM Plex Sans"/>
        </w:rPr>
      </w:pPr>
    </w:p>
    <w:p w14:paraId="19EECBA8" w14:textId="77777777" w:rsidR="00837684" w:rsidRPr="00463BC6" w:rsidRDefault="00F37E14">
      <w:pPr>
        <w:pStyle w:val="ListParagraph"/>
        <w:numPr>
          <w:ilvl w:val="2"/>
          <w:numId w:val="1"/>
        </w:numPr>
        <w:tabs>
          <w:tab w:val="left" w:pos="1900"/>
        </w:tabs>
        <w:ind w:hanging="851"/>
        <w:rPr>
          <w:rFonts w:ascii="IBM Plex Sans" w:hAnsi="IBM Plex Sans"/>
          <w:sz w:val="18"/>
        </w:rPr>
      </w:pPr>
      <w:r w:rsidRPr="00463BC6">
        <w:rPr>
          <w:rFonts w:ascii="IBM Plex Sans" w:hAnsi="IBM Plex Sans"/>
          <w:sz w:val="18"/>
        </w:rPr>
        <w:t>Employers</w:t>
      </w:r>
      <w:r w:rsidRPr="00463BC6">
        <w:rPr>
          <w:rFonts w:ascii="IBM Plex Sans" w:hAnsi="IBM Plex Sans"/>
          <w:spacing w:val="-6"/>
          <w:sz w:val="18"/>
        </w:rPr>
        <w:t xml:space="preserve"> </w:t>
      </w:r>
      <w:r w:rsidRPr="00463BC6">
        <w:rPr>
          <w:rFonts w:ascii="IBM Plex Sans" w:hAnsi="IBM Plex Sans"/>
          <w:sz w:val="18"/>
        </w:rPr>
        <w:t>Liability</w:t>
      </w:r>
      <w:r w:rsidRPr="00463BC6">
        <w:rPr>
          <w:rFonts w:ascii="IBM Plex Sans" w:hAnsi="IBM Plex Sans"/>
          <w:spacing w:val="-5"/>
          <w:sz w:val="18"/>
        </w:rPr>
        <w:t xml:space="preserve"> </w:t>
      </w:r>
      <w:r w:rsidRPr="00463BC6">
        <w:rPr>
          <w:rFonts w:ascii="IBM Plex Sans" w:hAnsi="IBM Plex Sans"/>
          <w:sz w:val="18"/>
        </w:rPr>
        <w:t>–</w:t>
      </w:r>
      <w:r w:rsidRPr="00463BC6">
        <w:rPr>
          <w:rFonts w:ascii="IBM Plex Sans" w:hAnsi="IBM Plex Sans"/>
          <w:spacing w:val="-7"/>
          <w:sz w:val="18"/>
        </w:rPr>
        <w:t xml:space="preserve"> </w:t>
      </w:r>
      <w:r w:rsidRPr="00463BC6">
        <w:rPr>
          <w:rFonts w:ascii="IBM Plex Sans" w:hAnsi="IBM Plex Sans"/>
          <w:sz w:val="18"/>
        </w:rPr>
        <w:t>minimum</w:t>
      </w:r>
      <w:r w:rsidRPr="00463BC6">
        <w:rPr>
          <w:rFonts w:ascii="IBM Plex Sans" w:hAnsi="IBM Plex Sans"/>
          <w:spacing w:val="-6"/>
          <w:sz w:val="18"/>
        </w:rPr>
        <w:t xml:space="preserve"> </w:t>
      </w:r>
      <w:r w:rsidRPr="00463BC6">
        <w:rPr>
          <w:rFonts w:ascii="IBM Plex Sans" w:hAnsi="IBM Plex Sans"/>
          <w:sz w:val="18"/>
        </w:rPr>
        <w:t>required</w:t>
      </w:r>
      <w:r w:rsidRPr="00463BC6">
        <w:rPr>
          <w:rFonts w:ascii="IBM Plex Sans" w:hAnsi="IBM Plex Sans"/>
          <w:spacing w:val="-3"/>
          <w:sz w:val="18"/>
        </w:rPr>
        <w:t xml:space="preserve"> </w:t>
      </w:r>
      <w:r w:rsidRPr="00463BC6">
        <w:rPr>
          <w:rFonts w:ascii="IBM Plex Sans" w:hAnsi="IBM Plex Sans"/>
          <w:sz w:val="18"/>
        </w:rPr>
        <w:t>by</w:t>
      </w:r>
      <w:r w:rsidRPr="00463BC6">
        <w:rPr>
          <w:rFonts w:ascii="IBM Plex Sans" w:hAnsi="IBM Plex Sans"/>
          <w:spacing w:val="-6"/>
          <w:sz w:val="18"/>
        </w:rPr>
        <w:t xml:space="preserve"> </w:t>
      </w:r>
      <w:r w:rsidRPr="00463BC6">
        <w:rPr>
          <w:rFonts w:ascii="IBM Plex Sans" w:hAnsi="IBM Plex Sans"/>
          <w:sz w:val="18"/>
        </w:rPr>
        <w:t>Law,</w:t>
      </w:r>
      <w:r w:rsidRPr="00463BC6">
        <w:rPr>
          <w:rFonts w:ascii="IBM Plex Sans" w:hAnsi="IBM Plex Sans"/>
          <w:spacing w:val="-5"/>
          <w:sz w:val="18"/>
        </w:rPr>
        <w:t xml:space="preserve"> </w:t>
      </w:r>
      <w:r w:rsidRPr="00463BC6">
        <w:rPr>
          <w:rFonts w:ascii="IBM Plex Sans" w:hAnsi="IBM Plex Sans"/>
          <w:sz w:val="18"/>
        </w:rPr>
        <w:t>and</w:t>
      </w:r>
      <w:r w:rsidRPr="00463BC6">
        <w:rPr>
          <w:rFonts w:ascii="IBM Plex Sans" w:hAnsi="IBM Plex Sans"/>
          <w:spacing w:val="-5"/>
          <w:sz w:val="18"/>
        </w:rPr>
        <w:t xml:space="preserve"> </w:t>
      </w:r>
      <w:r w:rsidRPr="00463BC6">
        <w:rPr>
          <w:rFonts w:ascii="IBM Plex Sans" w:hAnsi="IBM Plex Sans"/>
          <w:sz w:val="18"/>
        </w:rPr>
        <w:t>at</w:t>
      </w:r>
      <w:r w:rsidRPr="00463BC6">
        <w:rPr>
          <w:rFonts w:ascii="IBM Plex Sans" w:hAnsi="IBM Plex Sans"/>
          <w:spacing w:val="-6"/>
          <w:sz w:val="18"/>
        </w:rPr>
        <w:t xml:space="preserve"> </w:t>
      </w:r>
      <w:r w:rsidRPr="00463BC6">
        <w:rPr>
          <w:rFonts w:ascii="IBM Plex Sans" w:hAnsi="IBM Plex Sans"/>
          <w:sz w:val="18"/>
        </w:rPr>
        <w:t>least</w:t>
      </w:r>
      <w:r w:rsidRPr="00463BC6">
        <w:rPr>
          <w:rFonts w:ascii="IBM Plex Sans" w:hAnsi="IBM Plex Sans"/>
          <w:spacing w:val="-6"/>
          <w:sz w:val="18"/>
        </w:rPr>
        <w:t xml:space="preserve"> </w:t>
      </w:r>
      <w:r w:rsidRPr="00463BC6">
        <w:rPr>
          <w:rFonts w:ascii="IBM Plex Sans" w:hAnsi="IBM Plex Sans"/>
          <w:spacing w:val="-2"/>
          <w:sz w:val="18"/>
        </w:rPr>
        <w:t>€2,000,000</w:t>
      </w:r>
    </w:p>
    <w:p w14:paraId="7907A63F" w14:textId="77777777" w:rsidR="00837684" w:rsidRPr="00463BC6" w:rsidRDefault="00837684">
      <w:pPr>
        <w:pStyle w:val="BodyText"/>
        <w:spacing w:before="32"/>
        <w:rPr>
          <w:rFonts w:ascii="IBM Plex Sans" w:hAnsi="IBM Plex Sans"/>
        </w:rPr>
      </w:pPr>
    </w:p>
    <w:p w14:paraId="3581C443" w14:textId="77777777" w:rsidR="00837684" w:rsidRPr="00463BC6" w:rsidRDefault="00F37E14">
      <w:pPr>
        <w:pStyle w:val="ListParagraph"/>
        <w:numPr>
          <w:ilvl w:val="2"/>
          <w:numId w:val="1"/>
        </w:numPr>
        <w:tabs>
          <w:tab w:val="left" w:pos="1900"/>
        </w:tabs>
        <w:ind w:hanging="851"/>
        <w:rPr>
          <w:rFonts w:ascii="IBM Plex Sans" w:hAnsi="IBM Plex Sans"/>
          <w:sz w:val="18"/>
        </w:rPr>
      </w:pPr>
      <w:r w:rsidRPr="00463BC6">
        <w:rPr>
          <w:rFonts w:ascii="IBM Plex Sans" w:hAnsi="IBM Plex Sans"/>
          <w:sz w:val="18"/>
        </w:rPr>
        <w:t>Public</w:t>
      </w:r>
      <w:r w:rsidRPr="00463BC6">
        <w:rPr>
          <w:rFonts w:ascii="IBM Plex Sans" w:hAnsi="IBM Plex Sans"/>
          <w:spacing w:val="-4"/>
          <w:sz w:val="18"/>
        </w:rPr>
        <w:t xml:space="preserve"> </w:t>
      </w:r>
      <w:r w:rsidRPr="00463BC6">
        <w:rPr>
          <w:rFonts w:ascii="IBM Plex Sans" w:hAnsi="IBM Plex Sans"/>
          <w:sz w:val="18"/>
        </w:rPr>
        <w:t>or</w:t>
      </w:r>
      <w:r w:rsidRPr="00463BC6">
        <w:rPr>
          <w:rFonts w:ascii="IBM Plex Sans" w:hAnsi="IBM Plex Sans"/>
          <w:spacing w:val="-4"/>
          <w:sz w:val="18"/>
        </w:rPr>
        <w:t xml:space="preserve"> </w:t>
      </w:r>
      <w:r w:rsidRPr="00463BC6">
        <w:rPr>
          <w:rFonts w:ascii="IBM Plex Sans" w:hAnsi="IBM Plex Sans"/>
          <w:sz w:val="18"/>
        </w:rPr>
        <w:t>Third</w:t>
      </w:r>
      <w:r w:rsidRPr="00463BC6">
        <w:rPr>
          <w:rFonts w:ascii="IBM Plex Sans" w:hAnsi="IBM Plex Sans"/>
          <w:spacing w:val="-6"/>
          <w:sz w:val="18"/>
        </w:rPr>
        <w:t xml:space="preserve"> </w:t>
      </w:r>
      <w:r w:rsidRPr="00463BC6">
        <w:rPr>
          <w:rFonts w:ascii="IBM Plex Sans" w:hAnsi="IBM Plex Sans"/>
          <w:sz w:val="18"/>
        </w:rPr>
        <w:t>Party</w:t>
      </w:r>
      <w:r w:rsidRPr="00463BC6">
        <w:rPr>
          <w:rFonts w:ascii="IBM Plex Sans" w:hAnsi="IBM Plex Sans"/>
          <w:spacing w:val="-4"/>
          <w:sz w:val="18"/>
        </w:rPr>
        <w:t xml:space="preserve"> </w:t>
      </w:r>
      <w:r w:rsidRPr="00463BC6">
        <w:rPr>
          <w:rFonts w:ascii="IBM Plex Sans" w:hAnsi="IBM Plex Sans"/>
          <w:sz w:val="18"/>
        </w:rPr>
        <w:t>Liability</w:t>
      </w:r>
      <w:r w:rsidRPr="00463BC6">
        <w:rPr>
          <w:rFonts w:ascii="IBM Plex Sans" w:hAnsi="IBM Plex Sans"/>
          <w:spacing w:val="-6"/>
          <w:sz w:val="18"/>
        </w:rPr>
        <w:t xml:space="preserve"> </w:t>
      </w:r>
      <w:r w:rsidRPr="00463BC6">
        <w:rPr>
          <w:rFonts w:ascii="IBM Plex Sans" w:hAnsi="IBM Plex Sans"/>
          <w:sz w:val="18"/>
        </w:rPr>
        <w:t>–</w:t>
      </w:r>
      <w:r w:rsidRPr="00463BC6">
        <w:rPr>
          <w:rFonts w:ascii="IBM Plex Sans" w:hAnsi="IBM Plex Sans"/>
          <w:spacing w:val="-5"/>
          <w:sz w:val="18"/>
        </w:rPr>
        <w:t xml:space="preserve"> </w:t>
      </w:r>
      <w:r w:rsidRPr="00463BC6">
        <w:rPr>
          <w:rFonts w:ascii="IBM Plex Sans" w:hAnsi="IBM Plex Sans"/>
          <w:spacing w:val="-2"/>
          <w:sz w:val="18"/>
        </w:rPr>
        <w:t>€2,000,000</w:t>
      </w:r>
    </w:p>
    <w:p w14:paraId="4E52FE1A" w14:textId="77777777" w:rsidR="00837684" w:rsidRPr="00463BC6" w:rsidRDefault="00837684">
      <w:pPr>
        <w:pStyle w:val="BodyText"/>
        <w:spacing w:before="33"/>
        <w:rPr>
          <w:rFonts w:ascii="IBM Plex Sans" w:hAnsi="IBM Plex Sans"/>
        </w:rPr>
      </w:pPr>
    </w:p>
    <w:p w14:paraId="60EB1B63" w14:textId="77777777" w:rsidR="00837684" w:rsidRPr="00463BC6" w:rsidRDefault="00F37E14">
      <w:pPr>
        <w:pStyle w:val="ListParagraph"/>
        <w:numPr>
          <w:ilvl w:val="2"/>
          <w:numId w:val="1"/>
        </w:numPr>
        <w:tabs>
          <w:tab w:val="left" w:pos="1900"/>
        </w:tabs>
        <w:ind w:hanging="851"/>
        <w:rPr>
          <w:rFonts w:ascii="IBM Plex Sans" w:hAnsi="IBM Plex Sans"/>
          <w:sz w:val="18"/>
        </w:rPr>
      </w:pPr>
      <w:r w:rsidRPr="00463BC6">
        <w:rPr>
          <w:rFonts w:ascii="IBM Plex Sans" w:hAnsi="IBM Plex Sans"/>
          <w:sz w:val="18"/>
        </w:rPr>
        <w:t>Products</w:t>
      </w:r>
      <w:r w:rsidRPr="00463BC6">
        <w:rPr>
          <w:rFonts w:ascii="IBM Plex Sans" w:hAnsi="IBM Plex Sans"/>
          <w:spacing w:val="-9"/>
          <w:sz w:val="18"/>
        </w:rPr>
        <w:t xml:space="preserve"> </w:t>
      </w:r>
      <w:r w:rsidRPr="00463BC6">
        <w:rPr>
          <w:rFonts w:ascii="IBM Plex Sans" w:hAnsi="IBM Plex Sans"/>
          <w:sz w:val="18"/>
        </w:rPr>
        <w:t>Liability</w:t>
      </w:r>
      <w:r w:rsidRPr="00463BC6">
        <w:rPr>
          <w:rFonts w:ascii="IBM Plex Sans" w:hAnsi="IBM Plex Sans"/>
          <w:spacing w:val="-6"/>
          <w:sz w:val="18"/>
        </w:rPr>
        <w:t xml:space="preserve"> </w:t>
      </w:r>
      <w:r w:rsidRPr="00463BC6">
        <w:rPr>
          <w:rFonts w:ascii="IBM Plex Sans" w:hAnsi="IBM Plex Sans"/>
          <w:sz w:val="18"/>
        </w:rPr>
        <w:t>–</w:t>
      </w:r>
      <w:r w:rsidRPr="00463BC6">
        <w:rPr>
          <w:rFonts w:ascii="IBM Plex Sans" w:hAnsi="IBM Plex Sans"/>
          <w:spacing w:val="-6"/>
          <w:sz w:val="18"/>
        </w:rPr>
        <w:t xml:space="preserve"> </w:t>
      </w:r>
      <w:r w:rsidRPr="00463BC6">
        <w:rPr>
          <w:rFonts w:ascii="IBM Plex Sans" w:hAnsi="IBM Plex Sans"/>
          <w:sz w:val="18"/>
        </w:rPr>
        <w:t>€2,000,000</w:t>
      </w:r>
      <w:r w:rsidRPr="00463BC6">
        <w:rPr>
          <w:rFonts w:ascii="IBM Plex Sans" w:hAnsi="IBM Plex Sans"/>
          <w:spacing w:val="-4"/>
          <w:sz w:val="18"/>
        </w:rPr>
        <w:t xml:space="preserve"> </w:t>
      </w:r>
      <w:r w:rsidRPr="00463BC6">
        <w:rPr>
          <w:rFonts w:ascii="IBM Plex Sans" w:hAnsi="IBM Plex Sans"/>
          <w:sz w:val="18"/>
        </w:rPr>
        <w:t>(in</w:t>
      </w:r>
      <w:r w:rsidRPr="00463BC6">
        <w:rPr>
          <w:rFonts w:ascii="IBM Plex Sans" w:hAnsi="IBM Plex Sans"/>
          <w:spacing w:val="-6"/>
          <w:sz w:val="18"/>
        </w:rPr>
        <w:t xml:space="preserve"> </w:t>
      </w:r>
      <w:r w:rsidRPr="00463BC6">
        <w:rPr>
          <w:rFonts w:ascii="IBM Plex Sans" w:hAnsi="IBM Plex Sans"/>
          <w:sz w:val="18"/>
        </w:rPr>
        <w:t>respect</w:t>
      </w:r>
      <w:r w:rsidRPr="00463BC6">
        <w:rPr>
          <w:rFonts w:ascii="IBM Plex Sans" w:hAnsi="IBM Plex Sans"/>
          <w:spacing w:val="-7"/>
          <w:sz w:val="18"/>
        </w:rPr>
        <w:t xml:space="preserve"> </w:t>
      </w:r>
      <w:r w:rsidRPr="00463BC6">
        <w:rPr>
          <w:rFonts w:ascii="IBM Plex Sans" w:hAnsi="IBM Plex Sans"/>
          <w:sz w:val="18"/>
        </w:rPr>
        <w:t>of</w:t>
      </w:r>
      <w:r w:rsidRPr="00463BC6">
        <w:rPr>
          <w:rFonts w:ascii="IBM Plex Sans" w:hAnsi="IBM Plex Sans"/>
          <w:spacing w:val="-5"/>
          <w:sz w:val="18"/>
        </w:rPr>
        <w:t xml:space="preserve"> </w:t>
      </w:r>
      <w:r w:rsidRPr="00463BC6">
        <w:rPr>
          <w:rFonts w:ascii="IBM Plex Sans" w:hAnsi="IBM Plex Sans"/>
          <w:spacing w:val="-2"/>
          <w:sz w:val="18"/>
        </w:rPr>
        <w:t>Goods)</w:t>
      </w:r>
    </w:p>
    <w:p w14:paraId="36868D0B" w14:textId="77777777" w:rsidR="00837684" w:rsidRPr="00463BC6" w:rsidRDefault="00837684">
      <w:pPr>
        <w:pStyle w:val="BodyText"/>
        <w:spacing w:before="33"/>
        <w:rPr>
          <w:rFonts w:ascii="IBM Plex Sans" w:hAnsi="IBM Plex Sans"/>
        </w:rPr>
      </w:pPr>
    </w:p>
    <w:p w14:paraId="62DD9DEF" w14:textId="77777777" w:rsidR="00837684" w:rsidRPr="00463BC6" w:rsidRDefault="00F37E14">
      <w:pPr>
        <w:pStyle w:val="ListParagraph"/>
        <w:numPr>
          <w:ilvl w:val="2"/>
          <w:numId w:val="1"/>
        </w:numPr>
        <w:tabs>
          <w:tab w:val="left" w:pos="1050"/>
          <w:tab w:val="left" w:pos="1900"/>
        </w:tabs>
        <w:spacing w:before="1" w:line="518" w:lineRule="auto"/>
        <w:ind w:left="1050" w:right="4098" w:hanging="2"/>
        <w:rPr>
          <w:rFonts w:ascii="IBM Plex Sans" w:hAnsi="IBM Plex Sans"/>
          <w:sz w:val="18"/>
        </w:rPr>
      </w:pPr>
      <w:r w:rsidRPr="00463BC6">
        <w:rPr>
          <w:rFonts w:ascii="IBM Plex Sans" w:hAnsi="IBM Plex Sans"/>
          <w:sz w:val="18"/>
        </w:rPr>
        <w:t>Professional</w:t>
      </w:r>
      <w:r w:rsidRPr="00463BC6">
        <w:rPr>
          <w:rFonts w:ascii="IBM Plex Sans" w:hAnsi="IBM Plex Sans"/>
          <w:spacing w:val="-12"/>
          <w:sz w:val="18"/>
        </w:rPr>
        <w:t xml:space="preserve"> </w:t>
      </w:r>
      <w:r w:rsidRPr="00463BC6">
        <w:rPr>
          <w:rFonts w:ascii="IBM Plex Sans" w:hAnsi="IBM Plex Sans"/>
          <w:sz w:val="18"/>
        </w:rPr>
        <w:t>Indemnity</w:t>
      </w:r>
      <w:r w:rsidRPr="00463BC6">
        <w:rPr>
          <w:rFonts w:ascii="IBM Plex Sans" w:hAnsi="IBM Plex Sans"/>
          <w:spacing w:val="-12"/>
          <w:sz w:val="18"/>
        </w:rPr>
        <w:t xml:space="preserve"> </w:t>
      </w:r>
      <w:r w:rsidRPr="00463BC6">
        <w:rPr>
          <w:rFonts w:ascii="IBM Plex Sans" w:hAnsi="IBM Plex Sans"/>
          <w:sz w:val="18"/>
        </w:rPr>
        <w:t>–</w:t>
      </w:r>
      <w:r w:rsidRPr="00463BC6">
        <w:rPr>
          <w:rFonts w:ascii="IBM Plex Sans" w:hAnsi="IBM Plex Sans"/>
          <w:spacing w:val="-10"/>
          <w:sz w:val="18"/>
        </w:rPr>
        <w:t xml:space="preserve"> </w:t>
      </w:r>
      <w:r w:rsidRPr="00463BC6">
        <w:rPr>
          <w:rFonts w:ascii="IBM Plex Sans" w:hAnsi="IBM Plex Sans"/>
          <w:sz w:val="18"/>
        </w:rPr>
        <w:t>€1,000,000</w:t>
      </w:r>
      <w:r w:rsidRPr="00463BC6">
        <w:rPr>
          <w:rFonts w:ascii="IBM Plex Sans" w:hAnsi="IBM Plex Sans"/>
          <w:spacing w:val="-10"/>
          <w:sz w:val="18"/>
        </w:rPr>
        <w:t xml:space="preserve"> </w:t>
      </w:r>
      <w:r w:rsidRPr="00463BC6">
        <w:rPr>
          <w:rFonts w:ascii="IBM Plex Sans" w:hAnsi="IBM Plex Sans"/>
          <w:sz w:val="18"/>
        </w:rPr>
        <w:t>(in</w:t>
      </w:r>
      <w:r w:rsidRPr="00463BC6">
        <w:rPr>
          <w:rFonts w:ascii="IBM Plex Sans" w:hAnsi="IBM Plex Sans"/>
          <w:spacing w:val="-13"/>
          <w:sz w:val="18"/>
        </w:rPr>
        <w:t xml:space="preserve"> </w:t>
      </w:r>
      <w:r w:rsidRPr="00463BC6">
        <w:rPr>
          <w:rFonts w:ascii="IBM Plex Sans" w:hAnsi="IBM Plex Sans"/>
          <w:sz w:val="18"/>
        </w:rPr>
        <w:t>respect</w:t>
      </w:r>
      <w:r w:rsidRPr="00463BC6">
        <w:rPr>
          <w:rFonts w:ascii="IBM Plex Sans" w:hAnsi="IBM Plex Sans"/>
          <w:spacing w:val="-10"/>
          <w:sz w:val="18"/>
        </w:rPr>
        <w:t xml:space="preserve"> </w:t>
      </w:r>
      <w:r w:rsidRPr="00463BC6">
        <w:rPr>
          <w:rFonts w:ascii="IBM Plex Sans" w:hAnsi="IBM Plex Sans"/>
          <w:sz w:val="18"/>
        </w:rPr>
        <w:t>of</w:t>
      </w:r>
      <w:r w:rsidRPr="00463BC6">
        <w:rPr>
          <w:rFonts w:ascii="IBM Plex Sans" w:hAnsi="IBM Plex Sans"/>
          <w:spacing w:val="-11"/>
          <w:sz w:val="18"/>
        </w:rPr>
        <w:t xml:space="preserve"> </w:t>
      </w:r>
      <w:r w:rsidRPr="00463BC6">
        <w:rPr>
          <w:rFonts w:ascii="IBM Plex Sans" w:hAnsi="IBM Plex Sans"/>
          <w:sz w:val="18"/>
        </w:rPr>
        <w:t>Services) In each case, with 6 year run-off cover.</w:t>
      </w:r>
    </w:p>
    <w:p w14:paraId="6B00C9D7" w14:textId="77777777" w:rsidR="00837684" w:rsidRPr="00463BC6" w:rsidRDefault="00F37E14">
      <w:pPr>
        <w:pStyle w:val="Heading2"/>
        <w:numPr>
          <w:ilvl w:val="0"/>
          <w:numId w:val="1"/>
        </w:numPr>
        <w:tabs>
          <w:tab w:val="left" w:pos="1050"/>
        </w:tabs>
        <w:spacing w:line="199" w:lineRule="exact"/>
        <w:ind w:hanging="853"/>
        <w:rPr>
          <w:rFonts w:ascii="IBM Plex Sans" w:hAnsi="IBM Plex Sans"/>
        </w:rPr>
      </w:pPr>
      <w:r w:rsidRPr="00463BC6">
        <w:rPr>
          <w:rFonts w:ascii="IBM Plex Sans" w:hAnsi="IBM Plex Sans"/>
          <w:spacing w:val="-2"/>
        </w:rPr>
        <w:t>CURRENCY</w:t>
      </w:r>
      <w:r w:rsidRPr="00463BC6">
        <w:rPr>
          <w:rFonts w:ascii="IBM Plex Sans" w:hAnsi="IBM Plex Sans"/>
          <w:spacing w:val="-1"/>
        </w:rPr>
        <w:t xml:space="preserve"> </w:t>
      </w:r>
      <w:r w:rsidRPr="00463BC6">
        <w:rPr>
          <w:rFonts w:ascii="IBM Plex Sans" w:hAnsi="IBM Plex Sans"/>
          <w:spacing w:val="-2"/>
        </w:rPr>
        <w:t>AND</w:t>
      </w:r>
      <w:r w:rsidRPr="00463BC6">
        <w:rPr>
          <w:rFonts w:ascii="IBM Plex Sans" w:hAnsi="IBM Plex Sans"/>
          <w:spacing w:val="-3"/>
        </w:rPr>
        <w:t xml:space="preserve"> </w:t>
      </w:r>
      <w:r w:rsidRPr="00463BC6">
        <w:rPr>
          <w:rFonts w:ascii="IBM Plex Sans" w:hAnsi="IBM Plex Sans"/>
          <w:spacing w:val="-2"/>
        </w:rPr>
        <w:t>PAYMENT</w:t>
      </w:r>
    </w:p>
    <w:p w14:paraId="184C2C27" w14:textId="77777777" w:rsidR="00837684" w:rsidRPr="00463BC6" w:rsidRDefault="00837684">
      <w:pPr>
        <w:pStyle w:val="BodyText"/>
        <w:spacing w:before="44"/>
        <w:rPr>
          <w:rFonts w:ascii="IBM Plex Sans" w:hAnsi="IBM Plex Sans"/>
          <w:b/>
        </w:rPr>
      </w:pPr>
    </w:p>
    <w:p w14:paraId="3D468F23" w14:textId="4500BBF1" w:rsidR="00837684" w:rsidRPr="00463BC6" w:rsidRDefault="00F37E14">
      <w:pPr>
        <w:pStyle w:val="ListParagraph"/>
        <w:numPr>
          <w:ilvl w:val="1"/>
          <w:numId w:val="1"/>
        </w:numPr>
        <w:tabs>
          <w:tab w:val="left" w:pos="1050"/>
        </w:tabs>
        <w:spacing w:before="1" w:line="235" w:lineRule="auto"/>
        <w:ind w:right="1045"/>
        <w:jc w:val="both"/>
        <w:rPr>
          <w:rFonts w:ascii="IBM Plex Sans" w:hAnsi="IBM Plex Sans"/>
          <w:sz w:val="20"/>
        </w:rPr>
      </w:pPr>
      <w:r w:rsidRPr="00463BC6">
        <w:rPr>
          <w:rFonts w:ascii="IBM Plex Sans" w:hAnsi="IBM Plex Sans"/>
          <w:sz w:val="18"/>
        </w:rPr>
        <w:t>The Currency of this Agreement is EURO (€), unless stated otherwise in the Purchase Order or Standard Purchase Contract. All references in this Agreement to amounts in other currencies will be deemed</w:t>
      </w:r>
      <w:r w:rsidRPr="00463BC6">
        <w:rPr>
          <w:rFonts w:ascii="IBM Plex Sans" w:hAnsi="IBM Plex Sans"/>
          <w:spacing w:val="40"/>
          <w:sz w:val="18"/>
        </w:rPr>
        <w:t xml:space="preserve"> </w:t>
      </w:r>
      <w:r w:rsidRPr="00463BC6">
        <w:rPr>
          <w:rFonts w:ascii="IBM Plex Sans" w:hAnsi="IBM Plex Sans"/>
          <w:sz w:val="18"/>
        </w:rPr>
        <w:t xml:space="preserve">converted to that currency utilising the exchange rates published by Barclays Bank plc (UK) on the relevant </w:t>
      </w:r>
      <w:r w:rsidRPr="00463BC6">
        <w:rPr>
          <w:rFonts w:ascii="IBM Plex Sans" w:hAnsi="IBM Plex Sans"/>
          <w:spacing w:val="-2"/>
          <w:sz w:val="18"/>
        </w:rPr>
        <w:t>date</w:t>
      </w:r>
      <w:r w:rsidR="00CA0B46">
        <w:rPr>
          <w:rFonts w:ascii="IBM Plex Sans" w:hAnsi="IBM Plex Sans"/>
          <w:spacing w:val="-2"/>
          <w:sz w:val="18"/>
        </w:rPr>
        <w:t>.</w:t>
      </w:r>
    </w:p>
    <w:p w14:paraId="56EE09AE" w14:textId="77777777" w:rsidR="00837684" w:rsidRPr="00463BC6" w:rsidRDefault="00837684">
      <w:pPr>
        <w:pStyle w:val="BodyText"/>
        <w:spacing w:before="40"/>
        <w:rPr>
          <w:rFonts w:ascii="IBM Plex Sans" w:hAnsi="IBM Plex Sans"/>
        </w:rPr>
      </w:pPr>
    </w:p>
    <w:p w14:paraId="04F63B7F" w14:textId="47EE85E5" w:rsidR="00837684" w:rsidRPr="00463BC6" w:rsidRDefault="00F37E14">
      <w:pPr>
        <w:pStyle w:val="ListParagraph"/>
        <w:numPr>
          <w:ilvl w:val="1"/>
          <w:numId w:val="1"/>
        </w:numPr>
        <w:tabs>
          <w:tab w:val="left" w:pos="1050"/>
        </w:tabs>
        <w:spacing w:line="235" w:lineRule="auto"/>
        <w:ind w:right="1045"/>
        <w:jc w:val="both"/>
        <w:rPr>
          <w:rFonts w:ascii="IBM Plex Sans" w:hAnsi="IBM Plex Sans"/>
          <w:sz w:val="20"/>
        </w:rPr>
      </w:pPr>
      <w:r w:rsidRPr="00463BC6">
        <w:rPr>
          <w:rFonts w:ascii="IBM Plex Sans" w:hAnsi="IBM Plex Sans"/>
          <w:sz w:val="18"/>
        </w:rPr>
        <w:t>In</w:t>
      </w:r>
      <w:r w:rsidRPr="00463BC6">
        <w:rPr>
          <w:rFonts w:ascii="IBM Plex Sans" w:hAnsi="IBM Plex Sans"/>
          <w:spacing w:val="-1"/>
          <w:sz w:val="18"/>
        </w:rPr>
        <w:t xml:space="preserve"> </w:t>
      </w:r>
      <w:r w:rsidRPr="00463BC6">
        <w:rPr>
          <w:rFonts w:ascii="IBM Plex Sans" w:hAnsi="IBM Plex Sans"/>
          <w:sz w:val="18"/>
        </w:rPr>
        <w:t>the</w:t>
      </w:r>
      <w:r w:rsidRPr="00463BC6">
        <w:rPr>
          <w:rFonts w:ascii="IBM Plex Sans" w:hAnsi="IBM Plex Sans"/>
          <w:spacing w:val="-1"/>
          <w:sz w:val="18"/>
        </w:rPr>
        <w:t xml:space="preserve"> </w:t>
      </w:r>
      <w:r w:rsidRPr="00463BC6">
        <w:rPr>
          <w:rFonts w:ascii="IBM Plex Sans" w:hAnsi="IBM Plex Sans"/>
          <w:sz w:val="18"/>
        </w:rPr>
        <w:t>event</w:t>
      </w:r>
      <w:r w:rsidRPr="00463BC6">
        <w:rPr>
          <w:rFonts w:ascii="IBM Plex Sans" w:hAnsi="IBM Plex Sans"/>
          <w:spacing w:val="-2"/>
          <w:sz w:val="18"/>
        </w:rPr>
        <w:t xml:space="preserve"> </w:t>
      </w:r>
      <w:r w:rsidRPr="00463BC6">
        <w:rPr>
          <w:rFonts w:ascii="IBM Plex Sans" w:hAnsi="IBM Plex Sans"/>
          <w:sz w:val="18"/>
        </w:rPr>
        <w:t>that</w:t>
      </w:r>
      <w:r w:rsidRPr="00463BC6">
        <w:rPr>
          <w:rFonts w:ascii="IBM Plex Sans" w:hAnsi="IBM Plex Sans"/>
          <w:spacing w:val="-2"/>
          <w:sz w:val="18"/>
        </w:rPr>
        <w:t xml:space="preserve"> </w:t>
      </w:r>
      <w:r w:rsidRPr="00463BC6">
        <w:rPr>
          <w:rFonts w:ascii="IBM Plex Sans" w:hAnsi="IBM Plex Sans"/>
          <w:sz w:val="18"/>
        </w:rPr>
        <w:t>payments</w:t>
      </w:r>
      <w:r w:rsidRPr="00463BC6">
        <w:rPr>
          <w:rFonts w:ascii="IBM Plex Sans" w:hAnsi="IBM Plex Sans"/>
          <w:spacing w:val="-2"/>
          <w:sz w:val="18"/>
        </w:rPr>
        <w:t xml:space="preserve"> </w:t>
      </w:r>
      <w:r w:rsidRPr="00463BC6">
        <w:rPr>
          <w:rFonts w:ascii="IBM Plex Sans" w:hAnsi="IBM Plex Sans"/>
          <w:sz w:val="18"/>
        </w:rPr>
        <w:t>by</w:t>
      </w:r>
      <w:r w:rsidRPr="00463BC6">
        <w:rPr>
          <w:rFonts w:ascii="IBM Plex Sans" w:hAnsi="IBM Plex Sans"/>
          <w:spacing w:val="-1"/>
          <w:sz w:val="18"/>
        </w:rPr>
        <w:t xml:space="preserve"> </w:t>
      </w:r>
      <w:r w:rsidR="00463BC6" w:rsidRPr="00463BC6">
        <w:rPr>
          <w:rFonts w:ascii="IBM Plex Sans" w:hAnsi="IBM Plex Sans"/>
          <w:sz w:val="18"/>
        </w:rPr>
        <w:t>Macro</w:t>
      </w:r>
      <w:r w:rsidRPr="00463BC6">
        <w:rPr>
          <w:rFonts w:ascii="IBM Plex Sans" w:hAnsi="IBM Plex Sans"/>
          <w:spacing w:val="-2"/>
          <w:sz w:val="18"/>
        </w:rPr>
        <w:t xml:space="preserve"> </w:t>
      </w:r>
      <w:r w:rsidRPr="00463BC6">
        <w:rPr>
          <w:rFonts w:ascii="IBM Plex Sans" w:hAnsi="IBM Plex Sans"/>
          <w:sz w:val="18"/>
        </w:rPr>
        <w:t>to</w:t>
      </w:r>
      <w:r w:rsidRPr="00463BC6">
        <w:rPr>
          <w:rFonts w:ascii="IBM Plex Sans" w:hAnsi="IBM Plex Sans"/>
          <w:spacing w:val="-1"/>
          <w:sz w:val="18"/>
        </w:rPr>
        <w:t xml:space="preserve"> </w:t>
      </w:r>
      <w:r w:rsidRPr="00463BC6">
        <w:rPr>
          <w:rFonts w:ascii="IBM Plex Sans" w:hAnsi="IBM Plex Sans"/>
          <w:sz w:val="18"/>
        </w:rPr>
        <w:t>Vendor</w:t>
      </w:r>
      <w:r w:rsidRPr="00463BC6">
        <w:rPr>
          <w:rFonts w:ascii="IBM Plex Sans" w:hAnsi="IBM Plex Sans"/>
          <w:spacing w:val="-2"/>
          <w:sz w:val="18"/>
        </w:rPr>
        <w:t xml:space="preserve"> </w:t>
      </w:r>
      <w:r w:rsidRPr="00463BC6">
        <w:rPr>
          <w:rFonts w:ascii="IBM Plex Sans" w:hAnsi="IBM Plex Sans"/>
          <w:sz w:val="18"/>
        </w:rPr>
        <w:t>are</w:t>
      </w:r>
      <w:r w:rsidRPr="00463BC6">
        <w:rPr>
          <w:rFonts w:ascii="IBM Plex Sans" w:hAnsi="IBM Plex Sans"/>
          <w:spacing w:val="-2"/>
          <w:sz w:val="18"/>
        </w:rPr>
        <w:t xml:space="preserve"> </w:t>
      </w:r>
      <w:r w:rsidRPr="00463BC6">
        <w:rPr>
          <w:rFonts w:ascii="IBM Plex Sans" w:hAnsi="IBM Plex Sans"/>
          <w:sz w:val="18"/>
        </w:rPr>
        <w:t>late,</w:t>
      </w:r>
      <w:r w:rsidRPr="00463BC6">
        <w:rPr>
          <w:rFonts w:ascii="IBM Plex Sans" w:hAnsi="IBM Plex Sans"/>
          <w:spacing w:val="-2"/>
          <w:sz w:val="18"/>
        </w:rPr>
        <w:t xml:space="preserve"> </w:t>
      </w:r>
      <w:r w:rsidRPr="00463BC6">
        <w:rPr>
          <w:rFonts w:ascii="IBM Plex Sans" w:hAnsi="IBM Plex Sans"/>
          <w:sz w:val="18"/>
        </w:rPr>
        <w:t>the</w:t>
      </w:r>
      <w:r w:rsidRPr="00463BC6">
        <w:rPr>
          <w:rFonts w:ascii="IBM Plex Sans" w:hAnsi="IBM Plex Sans"/>
          <w:spacing w:val="-1"/>
          <w:sz w:val="18"/>
        </w:rPr>
        <w:t xml:space="preserve"> </w:t>
      </w:r>
      <w:r w:rsidRPr="00463BC6">
        <w:rPr>
          <w:rFonts w:ascii="IBM Plex Sans" w:hAnsi="IBM Plex Sans"/>
          <w:sz w:val="18"/>
        </w:rPr>
        <w:t>interest</w:t>
      </w:r>
      <w:r w:rsidRPr="00463BC6">
        <w:rPr>
          <w:rFonts w:ascii="IBM Plex Sans" w:hAnsi="IBM Plex Sans"/>
          <w:spacing w:val="-1"/>
          <w:sz w:val="18"/>
        </w:rPr>
        <w:t xml:space="preserve"> </w:t>
      </w:r>
      <w:r w:rsidRPr="00463BC6">
        <w:rPr>
          <w:rFonts w:ascii="IBM Plex Sans" w:hAnsi="IBM Plex Sans"/>
          <w:sz w:val="18"/>
        </w:rPr>
        <w:t>rate</w:t>
      </w:r>
      <w:r w:rsidRPr="00463BC6">
        <w:rPr>
          <w:rFonts w:ascii="IBM Plex Sans" w:hAnsi="IBM Plex Sans"/>
          <w:spacing w:val="-1"/>
          <w:sz w:val="18"/>
        </w:rPr>
        <w:t xml:space="preserve"> </w:t>
      </w:r>
      <w:r w:rsidRPr="00463BC6">
        <w:rPr>
          <w:rFonts w:ascii="IBM Plex Sans" w:hAnsi="IBM Plex Sans"/>
          <w:sz w:val="18"/>
        </w:rPr>
        <w:t>on</w:t>
      </w:r>
      <w:r w:rsidRPr="00463BC6">
        <w:rPr>
          <w:rFonts w:ascii="IBM Plex Sans" w:hAnsi="IBM Plex Sans"/>
          <w:spacing w:val="-1"/>
          <w:sz w:val="18"/>
        </w:rPr>
        <w:t xml:space="preserve"> </w:t>
      </w:r>
      <w:r w:rsidRPr="00463BC6">
        <w:rPr>
          <w:rFonts w:ascii="IBM Plex Sans" w:hAnsi="IBM Plex Sans"/>
          <w:sz w:val="18"/>
        </w:rPr>
        <w:t>such</w:t>
      </w:r>
      <w:r w:rsidRPr="00463BC6">
        <w:rPr>
          <w:rFonts w:ascii="IBM Plex Sans" w:hAnsi="IBM Plex Sans"/>
          <w:spacing w:val="-2"/>
          <w:sz w:val="18"/>
        </w:rPr>
        <w:t xml:space="preserve"> </w:t>
      </w:r>
      <w:r w:rsidRPr="00463BC6">
        <w:rPr>
          <w:rFonts w:ascii="IBM Plex Sans" w:hAnsi="IBM Plex Sans"/>
          <w:sz w:val="18"/>
        </w:rPr>
        <w:t>late</w:t>
      </w:r>
      <w:r w:rsidRPr="00463BC6">
        <w:rPr>
          <w:rFonts w:ascii="IBM Plex Sans" w:hAnsi="IBM Plex Sans"/>
          <w:spacing w:val="-1"/>
          <w:sz w:val="18"/>
        </w:rPr>
        <w:t xml:space="preserve"> </w:t>
      </w:r>
      <w:r w:rsidRPr="00463BC6">
        <w:rPr>
          <w:rFonts w:ascii="IBM Plex Sans" w:hAnsi="IBM Plex Sans"/>
          <w:sz w:val="18"/>
        </w:rPr>
        <w:t>payment</w:t>
      </w:r>
      <w:r w:rsidRPr="00463BC6">
        <w:rPr>
          <w:rFonts w:ascii="IBM Plex Sans" w:hAnsi="IBM Plex Sans"/>
          <w:spacing w:val="-2"/>
          <w:sz w:val="18"/>
        </w:rPr>
        <w:t xml:space="preserve"> </w:t>
      </w:r>
      <w:r w:rsidRPr="00463BC6">
        <w:rPr>
          <w:rFonts w:ascii="IBM Plex Sans" w:hAnsi="IBM Plex Sans"/>
          <w:sz w:val="18"/>
        </w:rPr>
        <w:t>shall</w:t>
      </w:r>
      <w:r w:rsidRPr="00463BC6">
        <w:rPr>
          <w:rFonts w:ascii="IBM Plex Sans" w:hAnsi="IBM Plex Sans"/>
          <w:spacing w:val="-3"/>
          <w:sz w:val="18"/>
        </w:rPr>
        <w:t xml:space="preserve"> </w:t>
      </w:r>
      <w:r w:rsidRPr="00463BC6">
        <w:rPr>
          <w:rFonts w:ascii="IBM Plex Sans" w:hAnsi="IBM Plex Sans"/>
          <w:sz w:val="18"/>
        </w:rPr>
        <w:t xml:space="preserve">be the minimum amount required by Law, or where Law does not imply any minimum, then the interest rate is </w:t>
      </w:r>
      <w:r w:rsidRPr="00463BC6">
        <w:rPr>
          <w:rFonts w:ascii="IBM Plex Sans" w:hAnsi="IBM Plex Sans"/>
          <w:spacing w:val="-4"/>
          <w:sz w:val="18"/>
        </w:rPr>
        <w:t>0%.</w:t>
      </w:r>
    </w:p>
    <w:p w14:paraId="75551E19" w14:textId="77777777" w:rsidR="00837684" w:rsidRPr="00463BC6" w:rsidRDefault="00837684">
      <w:pPr>
        <w:pStyle w:val="BodyText"/>
        <w:spacing w:before="24"/>
        <w:rPr>
          <w:rFonts w:ascii="IBM Plex Sans" w:hAnsi="IBM Plex Sans"/>
        </w:rPr>
      </w:pPr>
    </w:p>
    <w:p w14:paraId="5D70904E" w14:textId="77777777" w:rsidR="00837684" w:rsidRPr="00463BC6" w:rsidRDefault="00F37E14">
      <w:pPr>
        <w:pStyle w:val="Heading2"/>
        <w:numPr>
          <w:ilvl w:val="0"/>
          <w:numId w:val="1"/>
        </w:numPr>
        <w:tabs>
          <w:tab w:val="left" w:pos="1050"/>
        </w:tabs>
        <w:ind w:hanging="853"/>
        <w:rPr>
          <w:rFonts w:ascii="IBM Plex Sans" w:hAnsi="IBM Plex Sans"/>
        </w:rPr>
      </w:pPr>
      <w:r w:rsidRPr="00463BC6">
        <w:rPr>
          <w:rFonts w:ascii="IBM Plex Sans" w:hAnsi="IBM Plex Sans"/>
          <w:spacing w:val="-2"/>
        </w:rPr>
        <w:t>ANTI-BRIBERY/CORRUPTION</w:t>
      </w:r>
      <w:r w:rsidRPr="00463BC6">
        <w:rPr>
          <w:rFonts w:ascii="IBM Plex Sans" w:hAnsi="IBM Plex Sans"/>
          <w:spacing w:val="4"/>
        </w:rPr>
        <w:t xml:space="preserve"> </w:t>
      </w:r>
      <w:r w:rsidRPr="00463BC6">
        <w:rPr>
          <w:rFonts w:ascii="IBM Plex Sans" w:hAnsi="IBM Plex Sans"/>
          <w:spacing w:val="-2"/>
        </w:rPr>
        <w:t>AND</w:t>
      </w:r>
      <w:r w:rsidRPr="00463BC6">
        <w:rPr>
          <w:rFonts w:ascii="IBM Plex Sans" w:hAnsi="IBM Plex Sans"/>
          <w:spacing w:val="9"/>
        </w:rPr>
        <w:t xml:space="preserve"> </w:t>
      </w:r>
      <w:r w:rsidRPr="00463BC6">
        <w:rPr>
          <w:rFonts w:ascii="IBM Plex Sans" w:hAnsi="IBM Plex Sans"/>
          <w:spacing w:val="-2"/>
        </w:rPr>
        <w:t>ANTI-SLAVERY</w:t>
      </w:r>
    </w:p>
    <w:p w14:paraId="425CD77A" w14:textId="77777777" w:rsidR="00837684" w:rsidRPr="00463BC6" w:rsidRDefault="00837684">
      <w:pPr>
        <w:pStyle w:val="BodyText"/>
        <w:spacing w:before="39"/>
        <w:rPr>
          <w:rFonts w:ascii="IBM Plex Sans" w:hAnsi="IBM Plex Sans"/>
          <w:b/>
        </w:rPr>
      </w:pPr>
    </w:p>
    <w:p w14:paraId="7EC346AC" w14:textId="018809CA" w:rsidR="00837684" w:rsidRPr="00463BC6" w:rsidRDefault="00F37E14">
      <w:pPr>
        <w:pStyle w:val="ListParagraph"/>
        <w:numPr>
          <w:ilvl w:val="1"/>
          <w:numId w:val="1"/>
        </w:numPr>
        <w:tabs>
          <w:tab w:val="left" w:pos="1050"/>
        </w:tabs>
        <w:spacing w:before="1"/>
        <w:ind w:right="1044"/>
        <w:jc w:val="both"/>
        <w:rPr>
          <w:rFonts w:ascii="IBM Plex Sans" w:hAnsi="IBM Plex Sans"/>
          <w:sz w:val="18"/>
        </w:rPr>
      </w:pPr>
      <w:r w:rsidRPr="00463BC6">
        <w:rPr>
          <w:rFonts w:ascii="IBM Plex Sans" w:hAnsi="IBM Plex Sans"/>
          <w:sz w:val="18"/>
        </w:rPr>
        <w:t>In addition to the Conditions relating to Anti-Bribery/Corruption And Anti-Slavery, Vendor shall conduct a programme</w:t>
      </w:r>
      <w:r w:rsidRPr="00463BC6">
        <w:rPr>
          <w:rFonts w:ascii="IBM Plex Sans" w:hAnsi="IBM Plex Sans"/>
          <w:spacing w:val="-1"/>
          <w:sz w:val="18"/>
        </w:rPr>
        <w:t xml:space="preserve"> </w:t>
      </w:r>
      <w:r w:rsidRPr="00463BC6">
        <w:rPr>
          <w:rFonts w:ascii="IBM Plex Sans" w:hAnsi="IBM Plex Sans"/>
          <w:sz w:val="18"/>
        </w:rPr>
        <w:t>of training</w:t>
      </w:r>
      <w:r w:rsidRPr="00463BC6">
        <w:rPr>
          <w:rFonts w:ascii="IBM Plex Sans" w:hAnsi="IBM Plex Sans"/>
          <w:spacing w:val="-1"/>
          <w:sz w:val="18"/>
        </w:rPr>
        <w:t xml:space="preserve"> </w:t>
      </w:r>
      <w:r w:rsidRPr="00463BC6">
        <w:rPr>
          <w:rFonts w:ascii="IBM Plex Sans" w:hAnsi="IBM Plex Sans"/>
          <w:sz w:val="18"/>
        </w:rPr>
        <w:t xml:space="preserve">for officers, employees, agents, subcontractors and other members of its supply chain that ensures compliance with </w:t>
      </w:r>
      <w:r w:rsidR="00463BC6" w:rsidRPr="00463BC6">
        <w:rPr>
          <w:rFonts w:ascii="IBM Plex Sans" w:hAnsi="IBM Plex Sans"/>
          <w:sz w:val="18"/>
        </w:rPr>
        <w:t>Macro</w:t>
      </w:r>
      <w:r w:rsidRPr="00463BC6">
        <w:rPr>
          <w:rFonts w:ascii="IBM Plex Sans" w:hAnsi="IBM Plex Sans"/>
          <w:sz w:val="18"/>
        </w:rPr>
        <w:t>’s Modern Slavery &amp; Human Trafficking Policy Statement and</w:t>
      </w:r>
      <w:r w:rsidRPr="00463BC6">
        <w:rPr>
          <w:rFonts w:ascii="IBM Plex Sans" w:hAnsi="IBM Plex Sans"/>
          <w:spacing w:val="80"/>
          <w:sz w:val="18"/>
        </w:rPr>
        <w:t xml:space="preserve"> </w:t>
      </w:r>
      <w:r w:rsidRPr="00463BC6">
        <w:rPr>
          <w:rFonts w:ascii="IBM Plex Sans" w:hAnsi="IBM Plex Sans"/>
          <w:sz w:val="18"/>
        </w:rPr>
        <w:t xml:space="preserve">keep records of all training offered and completed by its officers, employees, agents, subcontractors and others members of their supply chain and make these records available when required by </w:t>
      </w:r>
      <w:r w:rsidR="00463BC6" w:rsidRPr="00463BC6">
        <w:rPr>
          <w:rFonts w:ascii="IBM Plex Sans" w:hAnsi="IBM Plex Sans"/>
          <w:sz w:val="18"/>
        </w:rPr>
        <w:t>Macro</w:t>
      </w:r>
      <w:r w:rsidRPr="00463BC6">
        <w:rPr>
          <w:rFonts w:ascii="IBM Plex Sans" w:hAnsi="IBM Plex Sans"/>
          <w:sz w:val="18"/>
        </w:rPr>
        <w:t>.</w:t>
      </w:r>
    </w:p>
    <w:sectPr w:rsidR="00837684" w:rsidRPr="00463BC6">
      <w:headerReference w:type="default" r:id="rId10"/>
      <w:footerReference w:type="default" r:id="rId11"/>
      <w:type w:val="continuous"/>
      <w:pgSz w:w="11910" w:h="16840"/>
      <w:pgMar w:top="160" w:right="141" w:bottom="900" w:left="992" w:header="0"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F940B" w14:textId="77777777" w:rsidR="008D6B0E" w:rsidRDefault="008D6B0E">
      <w:r>
        <w:separator/>
      </w:r>
    </w:p>
  </w:endnote>
  <w:endnote w:type="continuationSeparator" w:id="0">
    <w:p w14:paraId="49415896" w14:textId="77777777" w:rsidR="008D6B0E" w:rsidRDefault="008D6B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IBM Plex Sans">
    <w:panose1 w:val="020B0503050203000203"/>
    <w:charset w:val="00"/>
    <w:family w:val="swiss"/>
    <w:pitch w:val="variable"/>
    <w:sig w:usb0="A000026F" w:usb1="5000207B" w:usb2="00000000" w:usb3="00000000" w:csb0="00000197"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359BB" w14:textId="77777777" w:rsidR="00D524AB" w:rsidRDefault="00D524AB" w:rsidP="00D524AB">
    <w:pPr>
      <w:tabs>
        <w:tab w:val="left" w:pos="8641"/>
      </w:tabs>
      <w:spacing w:line="196" w:lineRule="exact"/>
    </w:pPr>
    <w:r>
      <w:tab/>
    </w:r>
    <w:r>
      <w:rPr>
        <w:rFonts w:ascii="Calibri" w:eastAsia="Calibri" w:hAnsi="Calibri" w:cs="Calibri"/>
        <w:b/>
        <w:noProof/>
        <w:color w:val="000000"/>
        <w:sz w:val="16"/>
      </w:rPr>
      <w:t xml:space="preserve">Page </w:t>
    </w:r>
    <w:r>
      <w:rPr>
        <w:rFonts w:eastAsiaTheme="minorEastAsia" w:cstheme="minorBidi"/>
        <w:sz w:val="18"/>
      </w:rPr>
      <w:fldChar w:fldCharType="begin"/>
    </w:r>
    <w:r>
      <w:instrText>PAGE</w:instrText>
    </w:r>
    <w:r>
      <w:rPr>
        <w:rFonts w:eastAsiaTheme="minorEastAsia" w:cstheme="minorBidi"/>
        <w:sz w:val="18"/>
      </w:rPr>
      <w:fldChar w:fldCharType="separate"/>
    </w:r>
    <w:r>
      <w:rPr>
        <w:rFonts w:eastAsiaTheme="minorEastAsia" w:cstheme="minorBidi"/>
        <w:sz w:val="18"/>
      </w:rPr>
      <w:t>1</w:t>
    </w:r>
    <w:r>
      <w:rPr>
        <w:rFonts w:ascii="Calibri" w:eastAsia="Calibri" w:hAnsi="Calibri" w:cs="Calibri"/>
        <w:b/>
        <w:noProof/>
        <w:color w:val="000000"/>
        <w:sz w:val="16"/>
      </w:rPr>
      <w:fldChar w:fldCharType="end"/>
    </w:r>
    <w:r>
      <w:rPr>
        <w:rFonts w:ascii="Calibri" w:eastAsia="Calibri" w:hAnsi="Calibri" w:cs="Calibri"/>
        <w:noProof/>
        <w:color w:val="000000"/>
        <w:sz w:val="16"/>
      </w:rPr>
      <w:t xml:space="preserve"> of </w:t>
    </w:r>
    <w:r>
      <w:rPr>
        <w:rFonts w:ascii="Calibri" w:eastAsia="Calibri" w:hAnsi="Calibri" w:cs="Calibri"/>
        <w:b/>
        <w:noProof/>
        <w:color w:val="000000"/>
        <w:sz w:val="16"/>
      </w:rPr>
      <w:t>2</w:t>
    </w:r>
  </w:p>
  <w:p w14:paraId="27E63500" w14:textId="77777777" w:rsidR="00D524AB" w:rsidRDefault="00D524AB" w:rsidP="00D524AB">
    <w:pPr>
      <w:spacing w:line="196" w:lineRule="exact"/>
    </w:pPr>
    <w:r>
      <w:rPr>
        <w:rFonts w:ascii="Calibri" w:eastAsia="Calibri" w:hAnsi="Calibri" w:cs="Calibri"/>
        <w:b/>
        <w:noProof/>
        <w:color w:val="000000"/>
        <w:sz w:val="16"/>
      </w:rPr>
      <w:t>Ow</w:t>
    </w:r>
    <w:r>
      <w:rPr>
        <w:rFonts w:ascii="Calibri" w:eastAsia="Calibri" w:hAnsi="Calibri" w:cs="Calibri"/>
        <w:b/>
        <w:noProof/>
        <w:color w:val="000000"/>
        <w:spacing w:val="-1"/>
        <w:sz w:val="16"/>
      </w:rPr>
      <w:t>n</w:t>
    </w:r>
    <w:r>
      <w:rPr>
        <w:rFonts w:ascii="Calibri" w:eastAsia="Calibri" w:hAnsi="Calibri" w:cs="Calibri"/>
        <w:b/>
        <w:noProof/>
        <w:color w:val="000000"/>
        <w:spacing w:val="1"/>
        <w:sz w:val="16"/>
      </w:rPr>
      <w:t>e</w:t>
    </w:r>
    <w:r>
      <w:rPr>
        <w:rFonts w:ascii="Calibri" w:eastAsia="Calibri" w:hAnsi="Calibri" w:cs="Calibri"/>
        <w:b/>
        <w:noProof/>
        <w:color w:val="000000"/>
        <w:sz w:val="16"/>
      </w:rPr>
      <w:t>r:</w:t>
    </w:r>
    <w:r>
      <w:rPr>
        <w:rFonts w:ascii="Calibri" w:eastAsia="Calibri" w:hAnsi="Calibri" w:cs="Calibri"/>
        <w:b/>
        <w:noProof/>
        <w:color w:val="000000"/>
        <w:spacing w:val="-7"/>
        <w:sz w:val="16"/>
      </w:rPr>
      <w:t xml:space="preserve"> </w:t>
    </w:r>
    <w:r>
      <w:rPr>
        <w:rFonts w:ascii="Calibri" w:eastAsia="Calibri" w:hAnsi="Calibri" w:cs="Calibri"/>
        <w:b/>
        <w:noProof/>
        <w:color w:val="000000"/>
        <w:sz w:val="16"/>
      </w:rPr>
      <w:t>Macro</w:t>
    </w:r>
    <w:r>
      <w:rPr>
        <w:rFonts w:ascii="Calibri" w:eastAsia="Calibri" w:hAnsi="Calibri" w:cs="Calibri"/>
        <w:b/>
        <w:noProof/>
        <w:color w:val="000000"/>
        <w:spacing w:val="-7"/>
        <w:sz w:val="16"/>
      </w:rPr>
      <w:t xml:space="preserve"> </w:t>
    </w:r>
    <w:r>
      <w:rPr>
        <w:rFonts w:ascii="Calibri" w:eastAsia="Calibri" w:hAnsi="Calibri" w:cs="Calibri"/>
        <w:b/>
        <w:noProof/>
        <w:color w:val="000000"/>
        <w:sz w:val="16"/>
      </w:rPr>
      <w:t>Leg</w:t>
    </w:r>
    <w:r>
      <w:rPr>
        <w:rFonts w:ascii="Calibri" w:eastAsia="Calibri" w:hAnsi="Calibri" w:cs="Calibri"/>
        <w:b/>
        <w:noProof/>
        <w:color w:val="000000"/>
        <w:spacing w:val="1"/>
        <w:sz w:val="16"/>
      </w:rPr>
      <w:t>al</w:t>
    </w:r>
    <w:r>
      <w:rPr>
        <w:rFonts w:ascii="Calibri" w:eastAsia="Calibri" w:hAnsi="Calibri" w:cs="Calibri"/>
        <w:b/>
        <w:noProof/>
        <w:color w:val="000000"/>
        <w:spacing w:val="-6"/>
        <w:sz w:val="16"/>
      </w:rPr>
      <w:t xml:space="preserve"> </w:t>
    </w:r>
    <w:r>
      <w:rPr>
        <w:rFonts w:ascii="Calibri" w:eastAsia="Calibri" w:hAnsi="Calibri" w:cs="Calibri"/>
        <w:b/>
        <w:noProof/>
        <w:color w:val="000000"/>
        <w:sz w:val="16"/>
      </w:rPr>
      <w:t>Departmen</w:t>
    </w:r>
    <w:r>
      <w:rPr>
        <w:rFonts w:ascii="Calibri" w:eastAsia="Calibri" w:hAnsi="Calibri" w:cs="Calibri"/>
        <w:b/>
        <w:noProof/>
        <w:color w:val="000000"/>
        <w:spacing w:val="1"/>
        <w:sz w:val="16"/>
      </w:rPr>
      <w:t>t</w:t>
    </w:r>
    <w:r>
      <w:rPr>
        <w:rFonts w:ascii="Calibri" w:eastAsia="Calibri" w:hAnsi="Calibri" w:cs="Calibri"/>
        <w:b/>
        <w:noProof/>
        <w:color w:val="000000"/>
        <w:spacing w:val="-9"/>
        <w:sz w:val="16"/>
      </w:rPr>
      <w:t xml:space="preserve"> </w:t>
    </w:r>
    <w:r>
      <w:rPr>
        <w:rFonts w:ascii="Calibri" w:eastAsia="Calibri" w:hAnsi="Calibri" w:cs="Calibri"/>
        <w:b/>
        <w:noProof/>
        <w:color w:val="000000"/>
        <w:spacing w:val="-4"/>
        <w:sz w:val="16"/>
      </w:rPr>
      <w:t>RefC</w:t>
    </w:r>
    <w:r>
      <w:rPr>
        <w:rFonts w:ascii="Calibri" w:eastAsia="Calibri" w:hAnsi="Calibri" w:cs="Calibri"/>
        <w:b/>
        <w:noProof/>
        <w:color w:val="000000"/>
        <w:sz w:val="16"/>
      </w:rPr>
      <w:t>L</w:t>
    </w:r>
    <w:r>
      <w:rPr>
        <w:rFonts w:ascii="Calibri" w:eastAsia="Calibri" w:hAnsi="Calibri" w:cs="Calibri"/>
        <w:b/>
        <w:noProof/>
        <w:color w:val="000000"/>
        <w:spacing w:val="-2"/>
        <w:sz w:val="16"/>
      </w:rPr>
      <w:t>1308201</w:t>
    </w:r>
    <w:r>
      <w:rPr>
        <w:rFonts w:ascii="Calibri" w:eastAsia="Calibri" w:hAnsi="Calibri" w:cs="Calibri"/>
        <w:b/>
        <w:noProof/>
        <w:color w:val="000000"/>
        <w:sz w:val="16"/>
      </w:rPr>
      <w:t>9</w:t>
    </w:r>
  </w:p>
  <w:p w14:paraId="5A6B8CB3" w14:textId="772D742A" w:rsidR="00D24821" w:rsidRDefault="00D524AB" w:rsidP="00D524AB">
    <w:pPr>
      <w:spacing w:line="161" w:lineRule="exact"/>
      <w:ind w:left="-791"/>
    </w:pPr>
    <w:r>
      <w:rPr>
        <w:noProof/>
        <w:color w:val="000000"/>
        <w:position w:val="1"/>
        <w:sz w:val="20"/>
      </w:rPr>
      <w:t>Classif</w:t>
    </w:r>
    <w:r>
      <w:rPr>
        <w:noProof/>
        <w:color w:val="000000"/>
        <w:spacing w:val="-1"/>
        <w:position w:val="1"/>
        <w:sz w:val="20"/>
      </w:rPr>
      <w:t>i</w:t>
    </w:r>
    <w:r>
      <w:rPr>
        <w:noProof/>
        <w:color w:val="000000"/>
        <w:position w:val="1"/>
        <w:sz w:val="20"/>
      </w:rPr>
      <w:t>c</w:t>
    </w:r>
    <w:r>
      <w:rPr>
        <w:noProof/>
        <w:color w:val="000000"/>
        <w:spacing w:val="1"/>
        <w:position w:val="1"/>
        <w:sz w:val="20"/>
      </w:rPr>
      <w:t>a</w:t>
    </w:r>
    <w:r>
      <w:rPr>
        <w:noProof/>
        <w:color w:val="000000"/>
        <w:position w:val="1"/>
        <w:sz w:val="20"/>
      </w:rPr>
      <w:t>tion</w:t>
    </w:r>
    <w:r>
      <w:rPr>
        <w:noProof/>
        <w:color w:val="000000"/>
        <w:spacing w:val="-10"/>
        <w:position w:val="1"/>
        <w:sz w:val="20"/>
      </w:rPr>
      <w:t xml:space="preserve"> </w:t>
    </w:r>
    <w:r>
      <w:rPr>
        <w:noProof/>
        <w:color w:val="000000"/>
        <w:spacing w:val="1"/>
        <w:position w:val="1"/>
        <w:sz w:val="20"/>
      </w:rPr>
      <w:t>-</w:t>
    </w:r>
    <w:r>
      <w:rPr>
        <w:noProof/>
        <w:color w:val="000000"/>
        <w:spacing w:val="-4"/>
        <w:position w:val="1"/>
        <w:sz w:val="20"/>
      </w:rPr>
      <w:t xml:space="preserve"> </w:t>
    </w:r>
    <w:r>
      <w:rPr>
        <w:noProof/>
        <w:color w:val="000000"/>
        <w:spacing w:val="-3"/>
        <w:position w:val="1"/>
        <w:sz w:val="20"/>
      </w:rPr>
      <w:t>P</w:t>
    </w:r>
    <w:r>
      <w:rPr>
        <w:noProof/>
        <w:color w:val="000000"/>
        <w:spacing w:val="-2"/>
        <w:position w:val="1"/>
        <w:sz w:val="20"/>
      </w:rPr>
      <w:t>riva</w:t>
    </w:r>
    <w:r>
      <w:rPr>
        <w:noProof/>
        <w:color w:val="000000"/>
        <w:spacing w:val="-3"/>
        <w:position w:val="1"/>
        <w:sz w:val="20"/>
      </w:rPr>
      <w:t>t</w:t>
    </w:r>
    <w:r>
      <w:rPr>
        <w:noProof/>
        <w:color w:val="000000"/>
        <w:position w:val="1"/>
        <w:sz w:val="20"/>
      </w:rPr>
      <w:t>e</w:t>
    </w:r>
  </w:p>
  <w:p w14:paraId="317A9EE9" w14:textId="6B9551AF" w:rsidR="00837684" w:rsidRDefault="00837684">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027C03" w14:textId="77777777" w:rsidR="008D6B0E" w:rsidRDefault="008D6B0E">
      <w:r>
        <w:separator/>
      </w:r>
    </w:p>
  </w:footnote>
  <w:footnote w:type="continuationSeparator" w:id="0">
    <w:p w14:paraId="7FAD0110" w14:textId="77777777" w:rsidR="008D6B0E" w:rsidRDefault="008D6B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3701C" w14:textId="0C7AE5A4" w:rsidR="00E335A6" w:rsidRPr="00463BC6" w:rsidRDefault="00E335A6" w:rsidP="00E335A6">
    <w:pPr>
      <w:pStyle w:val="Heading1"/>
      <w:rPr>
        <w:rFonts w:ascii="IBM Plex Sans" w:hAnsi="IBM Plex Sans"/>
      </w:rPr>
    </w:pPr>
    <w:r w:rsidRPr="00463BC6">
      <w:rPr>
        <w:rFonts w:ascii="IBM Plex Sans" w:eastAsia="Aptos" w:hAnsi="IBM Plex Sans"/>
        <w:noProof/>
        <w:color w:val="053444"/>
        <w:kern w:val="2"/>
        <w:sz w:val="20"/>
        <w:szCs w:val="20"/>
        <w14:ligatures w14:val="standardContextual"/>
      </w:rPr>
      <w:drawing>
        <wp:anchor distT="0" distB="0" distL="114300" distR="114300" simplePos="0" relativeHeight="251658240" behindDoc="0" locked="0" layoutInCell="1" allowOverlap="1" wp14:anchorId="2660BD10" wp14:editId="7CD9B597">
          <wp:simplePos x="0" y="0"/>
          <wp:positionH relativeFrom="margin">
            <wp:posOffset>5073650</wp:posOffset>
          </wp:positionH>
          <wp:positionV relativeFrom="margin">
            <wp:posOffset>-1003300</wp:posOffset>
          </wp:positionV>
          <wp:extent cx="1392517" cy="207455"/>
          <wp:effectExtent l="0" t="0" r="0" b="2540"/>
          <wp:wrapSquare wrapText="bothSides"/>
          <wp:docPr id="1996774231" name="Picture 3"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00666" name="Picture 3" descr="A blue and black 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92517" cy="207455"/>
                  </a:xfrm>
                  <a:prstGeom prst="rect">
                    <a:avLst/>
                  </a:prstGeom>
                </pic:spPr>
              </pic:pic>
            </a:graphicData>
          </a:graphic>
        </wp:anchor>
      </w:drawing>
    </w:r>
    <w:r w:rsidRPr="00463BC6">
      <w:rPr>
        <w:rFonts w:ascii="IBM Plex Sans" w:hAnsi="IBM Plex Sans"/>
        <w:spacing w:val="-2"/>
      </w:rPr>
      <w:t>SUPPLEMENTAL</w:t>
    </w:r>
    <w:r w:rsidRPr="00463BC6">
      <w:rPr>
        <w:rFonts w:ascii="IBM Plex Sans" w:hAnsi="IBM Plex Sans"/>
        <w:spacing w:val="-24"/>
      </w:rPr>
      <w:t xml:space="preserve"> </w:t>
    </w:r>
    <w:r w:rsidRPr="00463BC6">
      <w:rPr>
        <w:rFonts w:ascii="IBM Plex Sans" w:hAnsi="IBM Plex Sans"/>
        <w:spacing w:val="-2"/>
      </w:rPr>
      <w:t xml:space="preserve">CONDITIONS </w:t>
    </w:r>
    <w:r w:rsidRPr="00463BC6">
      <w:rPr>
        <w:rFonts w:ascii="IBM Plex Sans" w:hAnsi="IBM Plex Sans"/>
      </w:rPr>
      <w:t>FOR EU AND EEA</w:t>
    </w:r>
  </w:p>
  <w:p w14:paraId="4AD8E33B" w14:textId="1A7323DC" w:rsidR="00E335A6" w:rsidRDefault="00E335A6">
    <w:pPr>
      <w:pStyle w:val="Header"/>
    </w:pPr>
  </w:p>
  <w:p w14:paraId="3D3D211C" w14:textId="636A9FA2" w:rsidR="00E335A6" w:rsidRDefault="00E335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E4C5A"/>
    <w:multiLevelType w:val="multilevel"/>
    <w:tmpl w:val="D9008F1A"/>
    <w:lvl w:ilvl="0">
      <w:start w:val="1"/>
      <w:numFmt w:val="decimal"/>
      <w:lvlText w:val="%1."/>
      <w:lvlJc w:val="left"/>
      <w:pPr>
        <w:ind w:left="1050" w:hanging="854"/>
        <w:jc w:val="left"/>
      </w:pPr>
      <w:rPr>
        <w:rFonts w:ascii="Arial" w:eastAsia="Arial" w:hAnsi="Arial" w:cs="Arial" w:hint="default"/>
        <w:b w:val="0"/>
        <w:bCs w:val="0"/>
        <w:i w:val="0"/>
        <w:iCs w:val="0"/>
        <w:spacing w:val="-1"/>
        <w:w w:val="100"/>
        <w:sz w:val="18"/>
        <w:szCs w:val="18"/>
        <w:lang w:val="en-US" w:eastAsia="en-US" w:bidi="ar-SA"/>
      </w:rPr>
    </w:lvl>
    <w:lvl w:ilvl="1">
      <w:start w:val="1"/>
      <w:numFmt w:val="decimal"/>
      <w:lvlText w:val="%1.%2"/>
      <w:lvlJc w:val="left"/>
      <w:pPr>
        <w:ind w:left="1050" w:hanging="853"/>
        <w:jc w:val="left"/>
      </w:pPr>
      <w:rPr>
        <w:rFonts w:hint="default"/>
        <w:spacing w:val="0"/>
        <w:w w:val="99"/>
        <w:lang w:val="en-US" w:eastAsia="en-US" w:bidi="ar-SA"/>
      </w:rPr>
    </w:lvl>
    <w:lvl w:ilvl="2">
      <w:start w:val="1"/>
      <w:numFmt w:val="decimal"/>
      <w:lvlText w:val="%1.%2.%3"/>
      <w:lvlJc w:val="left"/>
      <w:pPr>
        <w:ind w:left="1900" w:hanging="853"/>
        <w:jc w:val="left"/>
      </w:pPr>
      <w:rPr>
        <w:rFonts w:ascii="Arial" w:eastAsia="Arial" w:hAnsi="Arial" w:cs="Arial" w:hint="default"/>
        <w:b w:val="0"/>
        <w:bCs w:val="0"/>
        <w:i w:val="0"/>
        <w:iCs w:val="0"/>
        <w:spacing w:val="-1"/>
        <w:w w:val="99"/>
        <w:sz w:val="18"/>
        <w:szCs w:val="18"/>
        <w:lang w:val="en-US" w:eastAsia="en-US" w:bidi="ar-SA"/>
      </w:rPr>
    </w:lvl>
    <w:lvl w:ilvl="3">
      <w:numFmt w:val="bullet"/>
      <w:lvlText w:val="•"/>
      <w:lvlJc w:val="left"/>
      <w:pPr>
        <w:ind w:left="3872" w:hanging="853"/>
      </w:pPr>
      <w:rPr>
        <w:rFonts w:hint="default"/>
        <w:lang w:val="en-US" w:eastAsia="en-US" w:bidi="ar-SA"/>
      </w:rPr>
    </w:lvl>
    <w:lvl w:ilvl="4">
      <w:numFmt w:val="bullet"/>
      <w:lvlText w:val="•"/>
      <w:lvlJc w:val="left"/>
      <w:pPr>
        <w:ind w:left="4859" w:hanging="853"/>
      </w:pPr>
      <w:rPr>
        <w:rFonts w:hint="default"/>
        <w:lang w:val="en-US" w:eastAsia="en-US" w:bidi="ar-SA"/>
      </w:rPr>
    </w:lvl>
    <w:lvl w:ilvl="5">
      <w:numFmt w:val="bullet"/>
      <w:lvlText w:val="•"/>
      <w:lvlJc w:val="left"/>
      <w:pPr>
        <w:ind w:left="5845" w:hanging="853"/>
      </w:pPr>
      <w:rPr>
        <w:rFonts w:hint="default"/>
        <w:lang w:val="en-US" w:eastAsia="en-US" w:bidi="ar-SA"/>
      </w:rPr>
    </w:lvl>
    <w:lvl w:ilvl="6">
      <w:numFmt w:val="bullet"/>
      <w:lvlText w:val="•"/>
      <w:lvlJc w:val="left"/>
      <w:pPr>
        <w:ind w:left="6831" w:hanging="853"/>
      </w:pPr>
      <w:rPr>
        <w:rFonts w:hint="default"/>
        <w:lang w:val="en-US" w:eastAsia="en-US" w:bidi="ar-SA"/>
      </w:rPr>
    </w:lvl>
    <w:lvl w:ilvl="7">
      <w:numFmt w:val="bullet"/>
      <w:lvlText w:val="•"/>
      <w:lvlJc w:val="left"/>
      <w:pPr>
        <w:ind w:left="7818" w:hanging="853"/>
      </w:pPr>
      <w:rPr>
        <w:rFonts w:hint="default"/>
        <w:lang w:val="en-US" w:eastAsia="en-US" w:bidi="ar-SA"/>
      </w:rPr>
    </w:lvl>
    <w:lvl w:ilvl="8">
      <w:numFmt w:val="bullet"/>
      <w:lvlText w:val="•"/>
      <w:lvlJc w:val="left"/>
      <w:pPr>
        <w:ind w:left="8804" w:hanging="853"/>
      </w:pPr>
      <w:rPr>
        <w:rFonts w:hint="default"/>
        <w:lang w:val="en-US" w:eastAsia="en-US" w:bidi="ar-SA"/>
      </w:rPr>
    </w:lvl>
  </w:abstractNum>
  <w:num w:numId="1" w16cid:durableId="1988588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837684"/>
    <w:rsid w:val="002E2913"/>
    <w:rsid w:val="002F43B5"/>
    <w:rsid w:val="00463BC6"/>
    <w:rsid w:val="004F2691"/>
    <w:rsid w:val="0066238E"/>
    <w:rsid w:val="00837684"/>
    <w:rsid w:val="008D6B0E"/>
    <w:rsid w:val="00A37055"/>
    <w:rsid w:val="00B40BB1"/>
    <w:rsid w:val="00CA0B46"/>
    <w:rsid w:val="00D24821"/>
    <w:rsid w:val="00D524AB"/>
    <w:rsid w:val="00DD1511"/>
    <w:rsid w:val="00E335A6"/>
    <w:rsid w:val="00F37E1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5815D"/>
  <w15:docId w15:val="{094FB11C-11FD-407D-8323-6FCFB99F8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spacing w:before="358"/>
      <w:ind w:left="198" w:right="3260"/>
      <w:outlineLvl w:val="0"/>
    </w:pPr>
    <w:rPr>
      <w:b/>
      <w:bCs/>
      <w:sz w:val="44"/>
      <w:szCs w:val="44"/>
    </w:rPr>
  </w:style>
  <w:style w:type="paragraph" w:styleId="Heading2">
    <w:name w:val="heading 2"/>
    <w:basedOn w:val="Normal"/>
    <w:uiPriority w:val="9"/>
    <w:unhideWhenUsed/>
    <w:qFormat/>
    <w:pPr>
      <w:ind w:left="1050" w:hanging="853"/>
      <w:outlineLvl w:val="1"/>
    </w:pPr>
    <w:rPr>
      <w:b/>
      <w:b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ListParagraph">
    <w:name w:val="List Paragraph"/>
    <w:basedOn w:val="Normal"/>
    <w:uiPriority w:val="1"/>
    <w:qFormat/>
    <w:pPr>
      <w:ind w:left="1050" w:hanging="853"/>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63BC6"/>
    <w:pPr>
      <w:tabs>
        <w:tab w:val="center" w:pos="4513"/>
        <w:tab w:val="right" w:pos="9026"/>
      </w:tabs>
    </w:pPr>
  </w:style>
  <w:style w:type="character" w:customStyle="1" w:styleId="HeaderChar">
    <w:name w:val="Header Char"/>
    <w:basedOn w:val="DefaultParagraphFont"/>
    <w:link w:val="Header"/>
    <w:uiPriority w:val="99"/>
    <w:rsid w:val="00463BC6"/>
    <w:rPr>
      <w:rFonts w:ascii="Arial" w:eastAsia="Arial" w:hAnsi="Arial" w:cs="Arial"/>
    </w:rPr>
  </w:style>
  <w:style w:type="paragraph" w:styleId="Footer">
    <w:name w:val="footer"/>
    <w:basedOn w:val="Normal"/>
    <w:link w:val="FooterChar"/>
    <w:uiPriority w:val="99"/>
    <w:unhideWhenUsed/>
    <w:rsid w:val="00463BC6"/>
    <w:pPr>
      <w:tabs>
        <w:tab w:val="center" w:pos="4513"/>
        <w:tab w:val="right" w:pos="9026"/>
      </w:tabs>
    </w:pPr>
  </w:style>
  <w:style w:type="character" w:customStyle="1" w:styleId="FooterChar">
    <w:name w:val="Footer Char"/>
    <w:basedOn w:val="DefaultParagraphFont"/>
    <w:link w:val="Footer"/>
    <w:uiPriority w:val="99"/>
    <w:rsid w:val="00463BC6"/>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3A43E2173AE49A9854312FCDDFEE7" ma:contentTypeVersion="17" ma:contentTypeDescription="Create a new document." ma:contentTypeScope="" ma:versionID="0eec1503604d9f813104d6a7e74dd795">
  <xsd:schema xmlns:xsd="http://www.w3.org/2001/XMLSchema" xmlns:xs="http://www.w3.org/2001/XMLSchema" xmlns:p="http://schemas.microsoft.com/office/2006/metadata/properties" xmlns:ns2="0f08fc67-69f3-46e2-8c8b-9baa165c03d8" xmlns:ns3="63fe539b-4ee9-4f14-8cf8-68bf66a60b7b" targetNamespace="http://schemas.microsoft.com/office/2006/metadata/properties" ma:root="true" ma:fieldsID="965ac0f92f09970d5e70e17f0560fdbd" ns2:_="" ns3:_="">
    <xsd:import namespace="0f08fc67-69f3-46e2-8c8b-9baa165c03d8"/>
    <xsd:import namespace="63fe539b-4ee9-4f14-8cf8-68bf66a60b7b"/>
    <xsd:element name="properties">
      <xsd:complexType>
        <xsd:sequence>
          <xsd:element name="documentManagement">
            <xsd:complexType>
              <xsd:all>
                <xsd:element ref="ns2:Notes_x0020_for_x0020_user" minOccurs="0"/>
                <xsd:element ref="ns2:Notes0"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08fc67-69f3-46e2-8c8b-9baa165c03d8" elementFormDefault="qualified">
    <xsd:import namespace="http://schemas.microsoft.com/office/2006/documentManagement/types"/>
    <xsd:import namespace="http://schemas.microsoft.com/office/infopath/2007/PartnerControls"/>
    <xsd:element name="Notes_x0020_for_x0020_user" ma:index="4" nillable="true" ma:displayName="Notes for user" ma:description="Guidance notes for colleagues using legal templates" ma:internalName="Notes_x0020_for_x0020_user" ma:readOnly="false">
      <xsd:simpleType>
        <xsd:restriction base="dms:Note">
          <xsd:maxLength value="255"/>
        </xsd:restriction>
      </xsd:simpleType>
    </xsd:element>
    <xsd:element name="Notes0" ma:index="5" nillable="true" ma:displayName="Notes" ma:internalName="Notes0" ma:readOnly="false">
      <xsd:simpleType>
        <xsd:restriction base="dms:Note">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bb2d92c6-23bf-415b-b2a8-f004dcc9d530"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fe539b-4ee9-4f14-8cf8-68bf66a60b7b"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8218e36-735c-4580-8751-35cea6bb2a47}" ma:internalName="TaxCatchAll" ma:showField="CatchAllData" ma:web="63fe539b-4ee9-4f14-8cf8-68bf66a60b7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f08fc67-69f3-46e2-8c8b-9baa165c03d8">
      <Terms xmlns="http://schemas.microsoft.com/office/infopath/2007/PartnerControls"/>
    </lcf76f155ced4ddcb4097134ff3c332f>
    <Notes0 xmlns="0f08fc67-69f3-46e2-8c8b-9baa165c03d8" xsi:nil="true"/>
    <TaxCatchAll xmlns="63fe539b-4ee9-4f14-8cf8-68bf66a60b7b" xsi:nil="true"/>
    <Notes_x0020_for_x0020_user xmlns="0f08fc67-69f3-46e2-8c8b-9baa165c03d8" xsi:nil="true"/>
  </documentManagement>
</p:properties>
</file>

<file path=customXml/itemProps1.xml><?xml version="1.0" encoding="utf-8"?>
<ds:datastoreItem xmlns:ds="http://schemas.openxmlformats.org/officeDocument/2006/customXml" ds:itemID="{D839CC18-8ED8-44B2-881A-5F37097111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08fc67-69f3-46e2-8c8b-9baa165c03d8"/>
    <ds:schemaRef ds:uri="63fe539b-4ee9-4f14-8cf8-68bf66a60b7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52F311C-0594-4F1C-9856-8518B2E3AF66}">
  <ds:schemaRefs>
    <ds:schemaRef ds:uri="http://schemas.microsoft.com/sharepoint/v3/contenttype/forms"/>
  </ds:schemaRefs>
</ds:datastoreItem>
</file>

<file path=customXml/itemProps3.xml><?xml version="1.0" encoding="utf-8"?>
<ds:datastoreItem xmlns:ds="http://schemas.openxmlformats.org/officeDocument/2006/customXml" ds:itemID="{F8EF1D67-3D81-4153-9440-F85F06E1D066}">
  <ds:schemaRefs>
    <ds:schemaRef ds:uri="http://schemas.microsoft.com/office/2006/metadata/properties"/>
    <ds:schemaRef ds:uri="http://schemas.microsoft.com/office/infopath/2007/PartnerControls"/>
    <ds:schemaRef ds:uri="0f08fc67-69f3-46e2-8c8b-9baa165c03d8"/>
    <ds:schemaRef ds:uri="63fe539b-4ee9-4f14-8cf8-68bf66a60b7b"/>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296</Words>
  <Characters>1682</Characters>
  <Application>Microsoft Office Word</Application>
  <DocSecurity>0</DocSecurity>
  <Lines>39</Lines>
  <Paragraphs>11</Paragraphs>
  <ScaleCrop>false</ScaleCrop>
  <Company/>
  <LinksUpToDate>false</LinksUpToDate>
  <CharactersWithSpaces>1967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Smith, Stuart</dc:creator>
  <cp:lastModifiedBy>Harrison Ezea</cp:lastModifiedBy>
  <cp:revision>9</cp:revision>
  <dcterms:created xsi:type="dcterms:W3CDTF">2026-09-15T17:03:00Z</dcterms:created>
  <dcterms:modified xsi:type="dcterms:W3CDTF">2026-09-21T15:38:00Z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2023-11-15T00:00:00Z</vt:filetime>
  </property>
  <property fmtid="{D5CDD505-2E9C-101B-9397-08002B2CF9AE}" pid="3" name="Creator">
    <vt:lpwstr>Microsoft® Word for Microsoft 365</vt:lpwstr>
  </property>
  <property fmtid="{D5CDD505-2E9C-101B-9397-08002B2CF9AE}" pid="4" name="LastSaved">
    <vt:filetime>2026-09-15T00:00:00Z</vt:filetime>
  </property>
  <property fmtid="{D5CDD505-2E9C-101B-9397-08002B2CF9AE}" pid="5" name="MSIP_Label_20038f9f-1c2c-4e38-bf75-a34b0f7569cb_ActionId">
    <vt:lpwstr>82acbe98-527c-4cb6-8cad-51fdf76ee602</vt:lpwstr>
  </property>
  <property fmtid="{D5CDD505-2E9C-101B-9397-08002B2CF9AE}" pid="6" name="MSIP_Label_20038f9f-1c2c-4e38-bf75-a34b0f7569cb_ContentBits">
    <vt:lpwstr>2</vt:lpwstr>
  </property>
  <property fmtid="{D5CDD505-2E9C-101B-9397-08002B2CF9AE}" pid="7" name="MSIP_Label_20038f9f-1c2c-4e38-bf75-a34b0f7569cb_Enabled">
    <vt:lpwstr>true</vt:lpwstr>
  </property>
  <property fmtid="{D5CDD505-2E9C-101B-9397-08002B2CF9AE}" pid="8" name="MSIP_Label_20038f9f-1c2c-4e38-bf75-a34b0f7569cb_Method">
    <vt:lpwstr>Privileged</vt:lpwstr>
  </property>
  <property fmtid="{D5CDD505-2E9C-101B-9397-08002B2CF9AE}" pid="9" name="MSIP_Label_20038f9f-1c2c-4e38-bf75-a34b0f7569cb_Name">
    <vt:lpwstr>20038f9f-1c2c-4e38-bf75-a34b0f7569cb</vt:lpwstr>
  </property>
  <property fmtid="{D5CDD505-2E9C-101B-9397-08002B2CF9AE}" pid="10" name="MSIP_Label_20038f9f-1c2c-4e38-bf75-a34b0f7569cb_SetDate">
    <vt:lpwstr>2023-11-15T14:18:45Z</vt:lpwstr>
  </property>
  <property fmtid="{D5CDD505-2E9C-101B-9397-08002B2CF9AE}" pid="11" name="MSIP_Label_20038f9f-1c2c-4e38-bf75-a34b0f7569cb_SiteId">
    <vt:lpwstr>f9300280-65a0-46f8-a18c-a296431980f5</vt:lpwstr>
  </property>
  <property fmtid="{D5CDD505-2E9C-101B-9397-08002B2CF9AE}" pid="12" name="Producer">
    <vt:lpwstr>Microsoft® Word for Microsoft 365</vt:lpwstr>
  </property>
  <property fmtid="{D5CDD505-2E9C-101B-9397-08002B2CF9AE}" pid="13" name="MSIP_Label_02c61bdd-91bc-4a93-8d49-8d0f307d0244_Enabled">
    <vt:lpwstr>true</vt:lpwstr>
  </property>
  <property fmtid="{D5CDD505-2E9C-101B-9397-08002B2CF9AE}" pid="14" name="MSIP_Label_02c61bdd-91bc-4a93-8d49-8d0f307d0244_SetDate">
    <vt:lpwstr>2026-09-15T17:06:04Z</vt:lpwstr>
  </property>
  <property fmtid="{D5CDD505-2E9C-101B-9397-08002B2CF9AE}" pid="15" name="MSIP_Label_02c61bdd-91bc-4a93-8d49-8d0f307d0244_Method">
    <vt:lpwstr>Privileged</vt:lpwstr>
  </property>
  <property fmtid="{D5CDD505-2E9C-101B-9397-08002B2CF9AE}" pid="16" name="MSIP_Label_02c61bdd-91bc-4a93-8d49-8d0f307d0244_Name">
    <vt:lpwstr>Private</vt:lpwstr>
  </property>
  <property fmtid="{D5CDD505-2E9C-101B-9397-08002B2CF9AE}" pid="17" name="MSIP_Label_02c61bdd-91bc-4a93-8d49-8d0f307d0244_SiteId">
    <vt:lpwstr>8c090b86-ba53-4829-a088-6f3454650abf</vt:lpwstr>
  </property>
  <property fmtid="{D5CDD505-2E9C-101B-9397-08002B2CF9AE}" pid="18" name="MSIP_Label_02c61bdd-91bc-4a93-8d49-8d0f307d0244_ActionId">
    <vt:lpwstr>7f0f4bb5-591d-4e2c-a4e9-1436a55f1fe8</vt:lpwstr>
  </property>
  <property fmtid="{D5CDD505-2E9C-101B-9397-08002B2CF9AE}" pid="19" name="MSIP_Label_02c61bdd-91bc-4a93-8d49-8d0f307d0244_ContentBits">
    <vt:lpwstr>0</vt:lpwstr>
  </property>
  <property fmtid="{D5CDD505-2E9C-101B-9397-08002B2CF9AE}" pid="20" name="MSIP_Label_02c61bdd-91bc-4a93-8d49-8d0f307d0244_Tag">
    <vt:lpwstr>10, 0, 1, 1</vt:lpwstr>
  </property>
  <property fmtid="{D5CDD505-2E9C-101B-9397-08002B2CF9AE}" pid="21" name="ContentTypeId">
    <vt:lpwstr>0x010100DB03A43E2173AE49A9854312FCDDFEE7</vt:lpwstr>
  </property>
  <property fmtid="{D5CDD505-2E9C-101B-9397-08002B2CF9AE}" pid="22" name="MediaServiceImageTags">
    <vt:lpwstr/>
  </property>
</Properties>
</file>